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340A0C">
      <w:pPr>
        <w:jc w:val="center"/>
        <w:rPr>
          <w:rFonts w:ascii="Times New Roman" w:hAnsi="Times New Roman"/>
          <w:b/>
          <w:sz w:val="24"/>
          <w:szCs w:val="24"/>
        </w:rPr>
      </w:pPr>
      <w:bookmarkStart w:id="46" w:name="_GoBack"/>
      <w:bookmarkEnd w:id="46"/>
      <w:r>
        <w:rPr>
          <w:rFonts w:ascii="Times New Roman" w:hAnsi="Times New Roman"/>
          <w:b/>
          <w:sz w:val="24"/>
          <w:szCs w:val="24"/>
        </w:rPr>
        <w:drawing>
          <wp:inline distT="0" distB="0" distL="0" distR="0">
            <wp:extent cx="6386830" cy="8790940"/>
            <wp:effectExtent l="0" t="0" r="13970" b="1016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8434" cy="8793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D4CD4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t xml:space="preserve">  </w:t>
      </w:r>
      <w:r>
        <w:rPr>
          <w:rFonts w:ascii="Times New Roman" w:hAnsi="Times New Roman"/>
          <w:bCs/>
          <w:sz w:val="24"/>
          <w:szCs w:val="24"/>
        </w:rPr>
        <w:t xml:space="preserve">Настоящая основная профессиональная образовательная программа по </w:t>
      </w:r>
      <w:r>
        <w:rPr>
          <w:rFonts w:ascii="Times New Roman" w:hAnsi="Times New Roman"/>
          <w:bCs/>
          <w:iCs/>
          <w:sz w:val="24"/>
          <w:szCs w:val="24"/>
        </w:rPr>
        <w:t>специальности</w:t>
      </w:r>
      <w:r>
        <w:rPr>
          <w:rFonts w:ascii="Times New Roman" w:hAnsi="Times New Roman"/>
          <w:bCs/>
          <w:sz w:val="24"/>
          <w:szCs w:val="24"/>
        </w:rPr>
        <w:t xml:space="preserve"> среднего профессионального образования (далее – ОПОП СПО) разработана на основе федерального государственного образовательного стандарта среднего профессионального образования о </w:t>
      </w:r>
      <w:r>
        <w:rPr>
          <w:rFonts w:ascii="Times New Roman" w:hAnsi="Times New Roman"/>
          <w:bCs/>
          <w:iCs/>
          <w:sz w:val="24"/>
          <w:szCs w:val="24"/>
        </w:rPr>
        <w:t>специальности 44.02.02 Преподавание в начальных классах,</w:t>
      </w:r>
      <w:r>
        <w:rPr>
          <w:rFonts w:ascii="Times New Roman" w:hAnsi="Times New Roman"/>
          <w:bCs/>
          <w:sz w:val="24"/>
          <w:szCs w:val="24"/>
        </w:rPr>
        <w:t xml:space="preserve"> утвержденного Приказом Минпросвещения России от 17 августа 2022 г. № 742 и примерной образовательной программы </w:t>
      </w:r>
      <w:r>
        <w:rPr>
          <w:rFonts w:ascii="Times New Roman" w:hAnsi="Times New Roman"/>
          <w:bCs/>
          <w:iCs/>
          <w:sz w:val="24"/>
          <w:szCs w:val="24"/>
        </w:rPr>
        <w:t>специальности 44.02.02 Преподавание в начальных классах номер регистрации в реестре 115 от 17.06.2024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10BDF8B6">
      <w:pPr>
        <w:suppressAutoHyphens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ОПОП СПО определяет рекомендованный объем и содержание среднего профессионального образования о </w:t>
      </w:r>
      <w:r>
        <w:rPr>
          <w:rFonts w:ascii="Times New Roman" w:hAnsi="Times New Roman"/>
          <w:bCs/>
          <w:iCs/>
          <w:sz w:val="24"/>
          <w:szCs w:val="24"/>
        </w:rPr>
        <w:t>специальности 44.02.02 Преподавание в начальных классах,</w:t>
      </w:r>
      <w:r>
        <w:rPr>
          <w:rFonts w:ascii="Times New Roman" w:hAnsi="Times New Roman"/>
          <w:bCs/>
          <w:sz w:val="24"/>
          <w:szCs w:val="24"/>
        </w:rPr>
        <w:t xml:space="preserve"> планируемые результаты освоения образовательной программы, условия образовательной деятельности.</w:t>
      </w:r>
    </w:p>
    <w:p w14:paraId="76057E30">
      <w:pPr>
        <w:suppressAutoHyphens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791DA7F2">
      <w:pPr>
        <w:suppressAutoHyphens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7C7AAF66">
      <w:pPr>
        <w:suppressAutoHyphens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72728901">
      <w:pPr>
        <w:suppressAutoHyphens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41C20564">
      <w:pPr>
        <w:suppressAutoHyphens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Style w:val="7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6"/>
        <w:gridCol w:w="5979"/>
      </w:tblGrid>
      <w:tr w14:paraId="725697C9">
        <w:tc>
          <w:tcPr>
            <w:tcW w:w="3366" w:type="dxa"/>
          </w:tcPr>
          <w:p w14:paraId="012193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Организация-разработчик: </w:t>
            </w:r>
          </w:p>
          <w:p w14:paraId="7D00F438">
            <w:pPr>
              <w:rPr>
                <w:rFonts w:ascii="Times New Roman" w:hAnsi="Times New Roman"/>
              </w:rPr>
            </w:pPr>
          </w:p>
        </w:tc>
        <w:tc>
          <w:tcPr>
            <w:tcW w:w="5979" w:type="dxa"/>
          </w:tcPr>
          <w:p w14:paraId="3079C2A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Областное государственное бюджетное профессиональное образовательное учреждение «Кинешемский педагогический колледж»</w:t>
            </w:r>
          </w:p>
          <w:p w14:paraId="03F7F15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14:paraId="508C61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6" w:type="dxa"/>
          </w:tcPr>
          <w:p w14:paraId="4C48FCCB">
            <w:pPr>
              <w:rPr>
                <w:rStyle w:val="9"/>
                <w:rFonts w:ascii="Times New Roman" w:hAnsi="Times New Roman"/>
              </w:rPr>
            </w:pPr>
          </w:p>
        </w:tc>
        <w:tc>
          <w:tcPr>
            <w:tcW w:w="5979" w:type="dxa"/>
          </w:tcPr>
          <w:p w14:paraId="002FDF8E">
            <w:pPr>
              <w:rPr>
                <w:rFonts w:ascii="Times New Roman" w:hAnsi="Times New Roman"/>
              </w:rPr>
            </w:pPr>
          </w:p>
        </w:tc>
      </w:tr>
    </w:tbl>
    <w:p w14:paraId="07191CBB">
      <w:pPr>
        <w:suppressAutoHyphens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690ABA70"/>
    <w:p w14:paraId="4B615C6A">
      <w:r>
        <w:drawing>
          <wp:inline distT="0" distB="0" distL="0" distR="0">
            <wp:extent cx="6173470" cy="86156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4788" cy="8618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39106">
      <w:r>
        <w:drawing>
          <wp:inline distT="0" distB="0" distL="0" distR="0">
            <wp:extent cx="5783580" cy="81978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8625" cy="8204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15AEA"/>
    <w:p w14:paraId="659E15E2"/>
    <w:p w14:paraId="38DE6361">
      <w:r>
        <w:drawing>
          <wp:inline distT="0" distB="0" distL="0" distR="0">
            <wp:extent cx="6186170" cy="897191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9515" cy="8976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C89EC">
      <w:r>
        <w:drawing>
          <wp:inline distT="0" distB="0" distL="0" distR="0">
            <wp:extent cx="5943600" cy="491109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9873" cy="491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8B48F">
      <w:r>
        <w:t xml:space="preserve"> </w:t>
      </w:r>
    </w:p>
    <w:p w14:paraId="31A97C7E"/>
    <w:p w14:paraId="07F05A0F"/>
    <w:p w14:paraId="15246219"/>
    <w:p w14:paraId="6E867303"/>
    <w:p w14:paraId="66E84179"/>
    <w:p w14:paraId="75F02401"/>
    <w:p w14:paraId="3E60938F"/>
    <w:p w14:paraId="2A5BFD52">
      <w:pPr>
        <w:tabs>
          <w:tab w:val="left" w:pos="7846"/>
        </w:tabs>
      </w:pPr>
      <w:r>
        <w:tab/>
      </w:r>
    </w:p>
    <w:p w14:paraId="460DB183"/>
    <w:p w14:paraId="44D65B52"/>
    <w:p w14:paraId="7088746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Hlk68082010"/>
    </w:p>
    <w:p w14:paraId="620E812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</w:t>
      </w:r>
    </w:p>
    <w:p w14:paraId="6F90DFDA">
      <w:pPr>
        <w:pStyle w:val="16"/>
        <w:tabs>
          <w:tab w:val="right" w:leader="dot" w:pos="9344"/>
        </w:tabs>
        <w:spacing w:before="0" w:after="0"/>
        <w:rPr>
          <w:rFonts w:ascii="Times New Roman" w:hAnsi="Times New Roman" w:cs="Times New Roman"/>
          <w:bCs w:val="0"/>
          <w:szCs w:val="24"/>
        </w:rPr>
      </w:pPr>
      <w:r>
        <w:rPr>
          <w:rFonts w:ascii="Times New Roman" w:hAnsi="Times New Roman" w:cs="Times New Roman"/>
          <w:szCs w:val="24"/>
        </w:rPr>
        <w:fldChar w:fldCharType="begin"/>
      </w:r>
      <w:r>
        <w:rPr>
          <w:rFonts w:ascii="Times New Roman" w:hAnsi="Times New Roman" w:cs="Times New Roman"/>
          <w:szCs w:val="24"/>
        </w:rPr>
        <w:instrText xml:space="preserve"> TOC \h \z \t "Заголовок 1;1;Заголовок 5;2" </w:instrText>
      </w:r>
      <w:r>
        <w:rPr>
          <w:rFonts w:ascii="Times New Roman" w:hAnsi="Times New Roman" w:cs="Times New Roman"/>
          <w:szCs w:val="24"/>
        </w:rPr>
        <w:fldChar w:fldCharType="separate"/>
      </w:r>
      <w:r>
        <w:fldChar w:fldCharType="begin"/>
      </w:r>
      <w:r>
        <w:instrText xml:space="preserve"> HYPERLINK \l "_Toc128264349" </w:instrText>
      </w:r>
      <w:r>
        <w:fldChar w:fldCharType="separate"/>
      </w:r>
      <w:r>
        <w:rPr>
          <w:rStyle w:val="10"/>
          <w:rFonts w:ascii="Times New Roman" w:hAnsi="Times New Roman"/>
          <w:szCs w:val="24"/>
        </w:rPr>
        <w:t>Раздел 1. Общие положения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fldChar w:fldCharType="begin"/>
      </w:r>
      <w:r>
        <w:rPr>
          <w:rFonts w:ascii="Times New Roman" w:hAnsi="Times New Roman" w:cs="Times New Roman"/>
          <w:szCs w:val="24"/>
        </w:rPr>
        <w:instrText xml:space="preserve"> PAGEREF _Toc128264349 \h </w:instrText>
      </w:r>
      <w:r>
        <w:rPr>
          <w:rFonts w:ascii="Times New Roman" w:hAnsi="Times New Roman" w:cs="Times New Roman"/>
          <w:szCs w:val="24"/>
        </w:rPr>
        <w:fldChar w:fldCharType="separate"/>
      </w:r>
      <w:r>
        <w:rPr>
          <w:rFonts w:ascii="Times New Roman" w:hAnsi="Times New Roman" w:cs="Times New Roman"/>
          <w:szCs w:val="24"/>
        </w:rPr>
        <w:t>8</w:t>
      </w:r>
      <w:r>
        <w:rPr>
          <w:rFonts w:ascii="Times New Roman" w:hAnsi="Times New Roman" w:cs="Times New Roman"/>
          <w:szCs w:val="24"/>
        </w:rPr>
        <w:fldChar w:fldCharType="end"/>
      </w:r>
      <w:r>
        <w:rPr>
          <w:rFonts w:ascii="Times New Roman" w:hAnsi="Times New Roman" w:cs="Times New Roman"/>
          <w:szCs w:val="24"/>
        </w:rPr>
        <w:fldChar w:fldCharType="end"/>
      </w:r>
    </w:p>
    <w:p w14:paraId="64E19644">
      <w:pPr>
        <w:pStyle w:val="16"/>
        <w:tabs>
          <w:tab w:val="right" w:leader="dot" w:pos="9344"/>
        </w:tabs>
        <w:spacing w:before="0" w:after="0"/>
        <w:rPr>
          <w:rFonts w:ascii="Times New Roman" w:hAnsi="Times New Roman" w:cs="Times New Roman"/>
          <w:bCs w:val="0"/>
          <w:szCs w:val="24"/>
        </w:rPr>
      </w:pPr>
      <w:r>
        <w:fldChar w:fldCharType="begin"/>
      </w:r>
      <w:r>
        <w:instrText xml:space="preserve"> HYPERLINK \l "_Toc128264350" </w:instrText>
      </w:r>
      <w:r>
        <w:fldChar w:fldCharType="separate"/>
      </w:r>
      <w:r>
        <w:rPr>
          <w:rStyle w:val="10"/>
          <w:rFonts w:ascii="Times New Roman" w:hAnsi="Times New Roman"/>
          <w:szCs w:val="24"/>
        </w:rPr>
        <w:t>Раздел 2. Общая характеристика образовательной программы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fldChar w:fldCharType="begin"/>
      </w:r>
      <w:r>
        <w:rPr>
          <w:rFonts w:ascii="Times New Roman" w:hAnsi="Times New Roman" w:cs="Times New Roman"/>
          <w:szCs w:val="24"/>
        </w:rPr>
        <w:instrText xml:space="preserve"> PAGEREF _Toc128264350 \h </w:instrText>
      </w:r>
      <w:r>
        <w:rPr>
          <w:rFonts w:ascii="Times New Roman" w:hAnsi="Times New Roman" w:cs="Times New Roman"/>
          <w:szCs w:val="24"/>
        </w:rPr>
        <w:fldChar w:fldCharType="separate"/>
      </w:r>
      <w:r>
        <w:rPr>
          <w:rFonts w:ascii="Times New Roman" w:hAnsi="Times New Roman" w:cs="Times New Roman"/>
          <w:szCs w:val="24"/>
        </w:rPr>
        <w:t>9</w:t>
      </w:r>
      <w:r>
        <w:rPr>
          <w:rFonts w:ascii="Times New Roman" w:hAnsi="Times New Roman" w:cs="Times New Roman"/>
          <w:szCs w:val="24"/>
        </w:rPr>
        <w:fldChar w:fldCharType="end"/>
      </w:r>
      <w:r>
        <w:rPr>
          <w:rFonts w:ascii="Times New Roman" w:hAnsi="Times New Roman" w:cs="Times New Roman"/>
          <w:szCs w:val="24"/>
        </w:rPr>
        <w:fldChar w:fldCharType="end"/>
      </w:r>
    </w:p>
    <w:p w14:paraId="009166CA">
      <w:pPr>
        <w:pStyle w:val="16"/>
        <w:tabs>
          <w:tab w:val="right" w:leader="dot" w:pos="9344"/>
        </w:tabs>
        <w:spacing w:before="0" w:after="0"/>
        <w:rPr>
          <w:rFonts w:ascii="Times New Roman" w:hAnsi="Times New Roman" w:cs="Times New Roman"/>
          <w:bCs w:val="0"/>
          <w:szCs w:val="24"/>
        </w:rPr>
      </w:pPr>
      <w:r>
        <w:fldChar w:fldCharType="begin"/>
      </w:r>
      <w:r>
        <w:instrText xml:space="preserve"> HYPERLINK \l "_Toc128264351" </w:instrText>
      </w:r>
      <w:r>
        <w:fldChar w:fldCharType="separate"/>
      </w:r>
      <w:r>
        <w:rPr>
          <w:rStyle w:val="10"/>
          <w:rFonts w:ascii="Times New Roman" w:hAnsi="Times New Roman"/>
          <w:szCs w:val="24"/>
        </w:rPr>
        <w:t>Раздел 3. Характеристика профессиональной деятельности выпускника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fldChar w:fldCharType="begin"/>
      </w:r>
      <w:r>
        <w:rPr>
          <w:rFonts w:ascii="Times New Roman" w:hAnsi="Times New Roman" w:cs="Times New Roman"/>
          <w:szCs w:val="24"/>
        </w:rPr>
        <w:instrText xml:space="preserve"> PAGEREF _Toc128264351 \h </w:instrText>
      </w:r>
      <w:r>
        <w:rPr>
          <w:rFonts w:ascii="Times New Roman" w:hAnsi="Times New Roman" w:cs="Times New Roman"/>
          <w:szCs w:val="24"/>
        </w:rPr>
        <w:fldChar w:fldCharType="separate"/>
      </w:r>
      <w:r>
        <w:rPr>
          <w:rFonts w:ascii="Times New Roman" w:hAnsi="Times New Roman" w:cs="Times New Roman"/>
          <w:szCs w:val="24"/>
        </w:rPr>
        <w:t>9</w:t>
      </w:r>
      <w:r>
        <w:rPr>
          <w:rFonts w:ascii="Times New Roman" w:hAnsi="Times New Roman" w:cs="Times New Roman"/>
          <w:szCs w:val="24"/>
        </w:rPr>
        <w:fldChar w:fldCharType="end"/>
      </w:r>
      <w:r>
        <w:rPr>
          <w:rFonts w:ascii="Times New Roman" w:hAnsi="Times New Roman" w:cs="Times New Roman"/>
          <w:szCs w:val="24"/>
        </w:rPr>
        <w:fldChar w:fldCharType="end"/>
      </w:r>
    </w:p>
    <w:p w14:paraId="4C392B43">
      <w:pPr>
        <w:pStyle w:val="16"/>
        <w:tabs>
          <w:tab w:val="right" w:leader="dot" w:pos="9344"/>
        </w:tabs>
        <w:spacing w:before="0" w:after="0"/>
        <w:rPr>
          <w:rFonts w:ascii="Times New Roman" w:hAnsi="Times New Roman" w:cs="Times New Roman"/>
          <w:bCs w:val="0"/>
          <w:szCs w:val="24"/>
        </w:rPr>
      </w:pPr>
      <w:r>
        <w:fldChar w:fldCharType="begin"/>
      </w:r>
      <w:r>
        <w:instrText xml:space="preserve"> HYPERLINK \l "_Toc128264352" </w:instrText>
      </w:r>
      <w:r>
        <w:fldChar w:fldCharType="separate"/>
      </w:r>
      <w:r>
        <w:rPr>
          <w:rStyle w:val="10"/>
          <w:rFonts w:ascii="Times New Roman" w:hAnsi="Times New Roman"/>
          <w:szCs w:val="24"/>
        </w:rPr>
        <w:t>Раздел 4. Планируемые результаты освоения образовательной программы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fldChar w:fldCharType="begin"/>
      </w:r>
      <w:r>
        <w:rPr>
          <w:rFonts w:ascii="Times New Roman" w:hAnsi="Times New Roman" w:cs="Times New Roman"/>
          <w:szCs w:val="24"/>
        </w:rPr>
        <w:instrText xml:space="preserve"> PAGEREF _Toc128264352 \h </w:instrText>
      </w:r>
      <w:r>
        <w:rPr>
          <w:rFonts w:ascii="Times New Roman" w:hAnsi="Times New Roman" w:cs="Times New Roman"/>
          <w:szCs w:val="24"/>
        </w:rPr>
        <w:fldChar w:fldCharType="separate"/>
      </w:r>
      <w:r>
        <w:rPr>
          <w:rFonts w:ascii="Times New Roman" w:hAnsi="Times New Roman" w:cs="Times New Roman"/>
          <w:szCs w:val="24"/>
        </w:rPr>
        <w:t>10</w:t>
      </w:r>
      <w:r>
        <w:rPr>
          <w:rFonts w:ascii="Times New Roman" w:hAnsi="Times New Roman" w:cs="Times New Roman"/>
          <w:szCs w:val="24"/>
        </w:rPr>
        <w:fldChar w:fldCharType="end"/>
      </w:r>
      <w:r>
        <w:rPr>
          <w:rFonts w:ascii="Times New Roman" w:hAnsi="Times New Roman" w:cs="Times New Roman"/>
          <w:szCs w:val="24"/>
        </w:rPr>
        <w:fldChar w:fldCharType="end"/>
      </w:r>
    </w:p>
    <w:p w14:paraId="70CE46F3">
      <w:pPr>
        <w:pStyle w:val="17"/>
        <w:rPr>
          <w:b/>
        </w:rPr>
      </w:pPr>
      <w:r>
        <w:fldChar w:fldCharType="begin"/>
      </w:r>
      <w:r>
        <w:instrText xml:space="preserve"> HYPERLINK \l "_Toc128264353" </w:instrText>
      </w:r>
      <w:r>
        <w:fldChar w:fldCharType="separate"/>
      </w:r>
      <w:r>
        <w:rPr>
          <w:rStyle w:val="10"/>
          <w:b/>
        </w:rPr>
        <w:t>4.1. Общие компетенции</w:t>
      </w:r>
      <w:r>
        <w:rPr>
          <w:b/>
        </w:rPr>
        <w:tab/>
      </w:r>
      <w:r>
        <w:rPr>
          <w:b/>
        </w:rPr>
        <w:fldChar w:fldCharType="begin"/>
      </w:r>
      <w:r>
        <w:rPr>
          <w:b/>
        </w:rPr>
        <w:instrText xml:space="preserve"> PAGEREF _Toc128264353 \h </w:instrText>
      </w:r>
      <w:r>
        <w:rPr>
          <w:b/>
        </w:rPr>
        <w:fldChar w:fldCharType="separate"/>
      </w:r>
      <w:r>
        <w:rPr>
          <w:b/>
        </w:rPr>
        <w:t>10</w:t>
      </w:r>
      <w:r>
        <w:rPr>
          <w:b/>
        </w:rPr>
        <w:fldChar w:fldCharType="end"/>
      </w:r>
      <w:r>
        <w:rPr>
          <w:b/>
        </w:rPr>
        <w:fldChar w:fldCharType="end"/>
      </w:r>
    </w:p>
    <w:p w14:paraId="352686BE">
      <w:pPr>
        <w:pStyle w:val="17"/>
        <w:rPr>
          <w:b/>
        </w:rPr>
      </w:pPr>
      <w:r>
        <w:fldChar w:fldCharType="begin"/>
      </w:r>
      <w:r>
        <w:instrText xml:space="preserve"> HYPERLINK \l "_Toc128264354" </w:instrText>
      </w:r>
      <w:r>
        <w:fldChar w:fldCharType="separate"/>
      </w:r>
      <w:r>
        <w:rPr>
          <w:rStyle w:val="10"/>
          <w:b/>
        </w:rPr>
        <w:t>4.2. Профессиональные компетенции</w:t>
      </w:r>
      <w:r>
        <w:rPr>
          <w:b/>
        </w:rPr>
        <w:tab/>
      </w:r>
      <w:r>
        <w:rPr>
          <w:b/>
        </w:rPr>
        <w:fldChar w:fldCharType="begin"/>
      </w:r>
      <w:r>
        <w:rPr>
          <w:b/>
        </w:rPr>
        <w:instrText xml:space="preserve"> PAGEREF _Toc128264354 \h </w:instrText>
      </w:r>
      <w:r>
        <w:rPr>
          <w:b/>
        </w:rPr>
        <w:fldChar w:fldCharType="separate"/>
      </w:r>
      <w:r>
        <w:rPr>
          <w:b/>
        </w:rPr>
        <w:t>14</w:t>
      </w:r>
      <w:r>
        <w:rPr>
          <w:b/>
        </w:rPr>
        <w:fldChar w:fldCharType="end"/>
      </w:r>
      <w:r>
        <w:rPr>
          <w:b/>
        </w:rPr>
        <w:fldChar w:fldCharType="end"/>
      </w:r>
    </w:p>
    <w:p w14:paraId="19ABB3F7">
      <w:pPr>
        <w:pStyle w:val="16"/>
        <w:tabs>
          <w:tab w:val="right" w:leader="dot" w:pos="9344"/>
        </w:tabs>
        <w:spacing w:before="0" w:after="0"/>
        <w:rPr>
          <w:rFonts w:ascii="Times New Roman" w:hAnsi="Times New Roman" w:cs="Times New Roman"/>
          <w:bCs w:val="0"/>
          <w:szCs w:val="24"/>
        </w:rPr>
      </w:pPr>
      <w:r>
        <w:fldChar w:fldCharType="begin"/>
      </w:r>
      <w:r>
        <w:instrText xml:space="preserve"> HYPERLINK \l "_Toc128264355" </w:instrText>
      </w:r>
      <w:r>
        <w:fldChar w:fldCharType="separate"/>
      </w:r>
      <w:r>
        <w:rPr>
          <w:rStyle w:val="10"/>
          <w:rFonts w:ascii="Times New Roman" w:hAnsi="Times New Roman"/>
          <w:szCs w:val="24"/>
        </w:rPr>
        <w:t>Раздел 5. Структура образовательной программы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fldChar w:fldCharType="begin"/>
      </w:r>
      <w:r>
        <w:rPr>
          <w:rFonts w:ascii="Times New Roman" w:hAnsi="Times New Roman" w:cs="Times New Roman"/>
          <w:szCs w:val="24"/>
        </w:rPr>
        <w:instrText xml:space="preserve"> PAGEREF _Toc128264355 \h </w:instrText>
      </w:r>
      <w:r>
        <w:rPr>
          <w:rFonts w:ascii="Times New Roman" w:hAnsi="Times New Roman" w:cs="Times New Roman"/>
          <w:szCs w:val="24"/>
        </w:rPr>
        <w:fldChar w:fldCharType="separate"/>
      </w:r>
      <w:r>
        <w:rPr>
          <w:rFonts w:ascii="Times New Roman" w:hAnsi="Times New Roman" w:cs="Times New Roman"/>
          <w:szCs w:val="24"/>
        </w:rPr>
        <w:t>33</w:t>
      </w:r>
      <w:r>
        <w:rPr>
          <w:rFonts w:ascii="Times New Roman" w:hAnsi="Times New Roman" w:cs="Times New Roman"/>
          <w:szCs w:val="24"/>
        </w:rPr>
        <w:fldChar w:fldCharType="end"/>
      </w:r>
      <w:r>
        <w:rPr>
          <w:rFonts w:ascii="Times New Roman" w:hAnsi="Times New Roman" w:cs="Times New Roman"/>
          <w:szCs w:val="24"/>
        </w:rPr>
        <w:fldChar w:fldCharType="end"/>
      </w:r>
    </w:p>
    <w:p w14:paraId="2413ABCD">
      <w:pPr>
        <w:pStyle w:val="17"/>
        <w:rPr>
          <w:b/>
        </w:rPr>
      </w:pPr>
      <w:r>
        <w:fldChar w:fldCharType="begin"/>
      </w:r>
      <w:r>
        <w:instrText xml:space="preserve"> HYPERLINK \l "_Toc128264356" </w:instrText>
      </w:r>
      <w:r>
        <w:fldChar w:fldCharType="separate"/>
      </w:r>
      <w:r>
        <w:rPr>
          <w:rStyle w:val="10"/>
          <w:b/>
        </w:rPr>
        <w:t>5.1. Учебный план</w:t>
      </w:r>
      <w:r>
        <w:rPr>
          <w:b/>
        </w:rPr>
        <w:tab/>
      </w:r>
      <w:r>
        <w:rPr>
          <w:b/>
        </w:rPr>
        <w:fldChar w:fldCharType="begin"/>
      </w:r>
      <w:r>
        <w:rPr>
          <w:b/>
        </w:rPr>
        <w:instrText xml:space="preserve"> PAGEREF _Toc128264356 \h </w:instrText>
      </w:r>
      <w:r>
        <w:rPr>
          <w:b/>
        </w:rPr>
        <w:fldChar w:fldCharType="separate"/>
      </w:r>
      <w:r>
        <w:rPr>
          <w:b/>
        </w:rPr>
        <w:t>33</w:t>
      </w:r>
      <w:r>
        <w:rPr>
          <w:b/>
        </w:rPr>
        <w:fldChar w:fldCharType="end"/>
      </w:r>
      <w:r>
        <w:rPr>
          <w:b/>
        </w:rPr>
        <w:fldChar w:fldCharType="end"/>
      </w:r>
    </w:p>
    <w:p w14:paraId="67E8F396">
      <w:pPr>
        <w:pStyle w:val="17"/>
        <w:rPr>
          <w:b/>
        </w:rPr>
      </w:pPr>
      <w:r>
        <w:fldChar w:fldCharType="begin"/>
      </w:r>
      <w:r>
        <w:instrText xml:space="preserve"> HYPERLINK \l "_Toc128264357" </w:instrText>
      </w:r>
      <w:r>
        <w:fldChar w:fldCharType="separate"/>
      </w:r>
      <w:r>
        <w:rPr>
          <w:rStyle w:val="10"/>
          <w:b/>
        </w:rPr>
        <w:t>5.2. Календарный учебный график</w:t>
      </w:r>
      <w:r>
        <w:rPr>
          <w:b/>
        </w:rPr>
        <w:tab/>
      </w:r>
      <w:r>
        <w:rPr>
          <w:b/>
        </w:rPr>
        <w:fldChar w:fldCharType="begin"/>
      </w:r>
      <w:r>
        <w:rPr>
          <w:b/>
        </w:rPr>
        <w:instrText xml:space="preserve"> PAGEREF _Toc128264357 \h </w:instrText>
      </w:r>
      <w:r>
        <w:rPr>
          <w:b/>
        </w:rPr>
        <w:fldChar w:fldCharType="separate"/>
      </w:r>
      <w:r>
        <w:rPr>
          <w:b/>
        </w:rPr>
        <w:t>36</w:t>
      </w:r>
      <w:r>
        <w:rPr>
          <w:b/>
        </w:rPr>
        <w:fldChar w:fldCharType="end"/>
      </w:r>
      <w:r>
        <w:rPr>
          <w:b/>
        </w:rPr>
        <w:fldChar w:fldCharType="end"/>
      </w:r>
    </w:p>
    <w:p w14:paraId="33598A1D">
      <w:pPr>
        <w:pStyle w:val="17"/>
        <w:rPr>
          <w:b/>
        </w:rPr>
      </w:pPr>
      <w:r>
        <w:fldChar w:fldCharType="begin"/>
      </w:r>
      <w:r>
        <w:instrText xml:space="preserve"> HYPERLINK \l "_Toc128264358" </w:instrText>
      </w:r>
      <w:r>
        <w:fldChar w:fldCharType="separate"/>
      </w:r>
      <w:r>
        <w:rPr>
          <w:rStyle w:val="10"/>
          <w:b/>
        </w:rPr>
        <w:t>5.3. Рабочая программа воспитания</w:t>
      </w:r>
      <w:r>
        <w:rPr>
          <w:b/>
        </w:rPr>
        <w:tab/>
      </w:r>
      <w:r>
        <w:rPr>
          <w:b/>
        </w:rPr>
        <w:fldChar w:fldCharType="begin"/>
      </w:r>
      <w:r>
        <w:rPr>
          <w:b/>
        </w:rPr>
        <w:instrText xml:space="preserve"> PAGEREF _Toc128264358 \h </w:instrText>
      </w:r>
      <w:r>
        <w:rPr>
          <w:b/>
        </w:rPr>
        <w:fldChar w:fldCharType="separate"/>
      </w:r>
      <w:r>
        <w:rPr>
          <w:b/>
        </w:rPr>
        <w:t>35</w:t>
      </w:r>
      <w:r>
        <w:rPr>
          <w:b/>
        </w:rPr>
        <w:fldChar w:fldCharType="end"/>
      </w:r>
      <w:r>
        <w:rPr>
          <w:b/>
        </w:rPr>
        <w:fldChar w:fldCharType="end"/>
      </w:r>
    </w:p>
    <w:p w14:paraId="5BAC8732">
      <w:pPr>
        <w:pStyle w:val="17"/>
        <w:rPr>
          <w:b/>
        </w:rPr>
      </w:pPr>
      <w:r>
        <w:fldChar w:fldCharType="begin"/>
      </w:r>
      <w:r>
        <w:instrText xml:space="preserve"> HYPERLINK \l "_Toc128264359" </w:instrText>
      </w:r>
      <w:r>
        <w:fldChar w:fldCharType="separate"/>
      </w:r>
      <w:r>
        <w:rPr>
          <w:rStyle w:val="10"/>
          <w:b/>
        </w:rPr>
        <w:t>5.4. Календарный план воспитательной работы</w:t>
      </w:r>
      <w:r>
        <w:rPr>
          <w:b/>
        </w:rPr>
        <w:tab/>
      </w:r>
      <w:r>
        <w:rPr>
          <w:b/>
        </w:rPr>
        <w:fldChar w:fldCharType="begin"/>
      </w:r>
      <w:r>
        <w:rPr>
          <w:b/>
        </w:rPr>
        <w:instrText xml:space="preserve"> PAGEREF _Toc128264359 \h </w:instrText>
      </w:r>
      <w:r>
        <w:rPr>
          <w:b/>
        </w:rPr>
        <w:fldChar w:fldCharType="separate"/>
      </w:r>
      <w:r>
        <w:rPr>
          <w:b/>
        </w:rPr>
        <w:t>45</w:t>
      </w:r>
      <w:r>
        <w:rPr>
          <w:b/>
        </w:rPr>
        <w:fldChar w:fldCharType="end"/>
      </w:r>
      <w:r>
        <w:rPr>
          <w:b/>
        </w:rPr>
        <w:fldChar w:fldCharType="end"/>
      </w:r>
    </w:p>
    <w:p w14:paraId="028B3522">
      <w:pPr>
        <w:pStyle w:val="16"/>
        <w:tabs>
          <w:tab w:val="right" w:leader="dot" w:pos="9344"/>
        </w:tabs>
        <w:spacing w:before="0" w:after="0"/>
        <w:rPr>
          <w:rFonts w:ascii="Times New Roman" w:hAnsi="Times New Roman" w:cs="Times New Roman"/>
          <w:bCs w:val="0"/>
          <w:szCs w:val="24"/>
        </w:rPr>
      </w:pPr>
      <w:r>
        <w:fldChar w:fldCharType="begin"/>
      </w:r>
      <w:r>
        <w:instrText xml:space="preserve"> HYPERLINK \l "_Toc128264360" </w:instrText>
      </w:r>
      <w:r>
        <w:fldChar w:fldCharType="separate"/>
      </w:r>
      <w:r>
        <w:rPr>
          <w:rStyle w:val="10"/>
          <w:rFonts w:ascii="Times New Roman" w:hAnsi="Times New Roman"/>
          <w:szCs w:val="24"/>
        </w:rPr>
        <w:t>Раздел 6. Условия реализации образовательной программы</w:t>
      </w:r>
      <w:bookmarkStart w:id="1" w:name="_Hlt128265056"/>
      <w:bookmarkStart w:id="2" w:name="_Hlt128265055"/>
      <w:r>
        <w:rPr>
          <w:rFonts w:ascii="Times New Roman" w:hAnsi="Times New Roman" w:cs="Times New Roman"/>
          <w:szCs w:val="24"/>
        </w:rPr>
        <w:tab/>
      </w:r>
      <w:bookmarkEnd w:id="1"/>
      <w:bookmarkEnd w:id="2"/>
      <w:r>
        <w:rPr>
          <w:rFonts w:ascii="Times New Roman" w:hAnsi="Times New Roman" w:cs="Times New Roman"/>
          <w:szCs w:val="24"/>
        </w:rPr>
        <w:fldChar w:fldCharType="begin"/>
      </w:r>
      <w:r>
        <w:rPr>
          <w:rFonts w:ascii="Times New Roman" w:hAnsi="Times New Roman" w:cs="Times New Roman"/>
          <w:szCs w:val="24"/>
        </w:rPr>
        <w:instrText xml:space="preserve"> PAGEREF _Toc128264360 \h </w:instrText>
      </w:r>
      <w:r>
        <w:rPr>
          <w:rFonts w:ascii="Times New Roman" w:hAnsi="Times New Roman" w:cs="Times New Roman"/>
          <w:szCs w:val="24"/>
        </w:rPr>
        <w:fldChar w:fldCharType="separate"/>
      </w:r>
      <w:r>
        <w:rPr>
          <w:rFonts w:ascii="Times New Roman" w:hAnsi="Times New Roman" w:cs="Times New Roman"/>
          <w:szCs w:val="24"/>
        </w:rPr>
        <w:t>45</w:t>
      </w:r>
      <w:r>
        <w:rPr>
          <w:rFonts w:ascii="Times New Roman" w:hAnsi="Times New Roman" w:cs="Times New Roman"/>
          <w:szCs w:val="24"/>
        </w:rPr>
        <w:fldChar w:fldCharType="end"/>
      </w:r>
      <w:r>
        <w:rPr>
          <w:rFonts w:ascii="Times New Roman" w:hAnsi="Times New Roman" w:cs="Times New Roman"/>
          <w:szCs w:val="24"/>
        </w:rPr>
        <w:fldChar w:fldCharType="end"/>
      </w:r>
    </w:p>
    <w:p w14:paraId="622D01DA">
      <w:pPr>
        <w:pStyle w:val="17"/>
        <w:rPr>
          <w:rStyle w:val="10"/>
          <w:b/>
          <w:color w:val="auto"/>
          <w:u w:val="none"/>
        </w:rPr>
      </w:pPr>
      <w:r>
        <w:rPr>
          <w:rStyle w:val="10"/>
          <w:b/>
          <w:color w:val="auto"/>
          <w:u w:val="none"/>
        </w:rPr>
        <w:t>6.1. Требования к материально-техническому обеспечению образовательной программы</w:t>
      </w:r>
      <w:r>
        <w:rPr>
          <w:rStyle w:val="10"/>
          <w:b/>
          <w:color w:val="auto"/>
          <w:u w:val="none"/>
        </w:rPr>
        <w:tab/>
      </w:r>
      <w:r>
        <w:rPr>
          <w:rStyle w:val="10"/>
          <w:b/>
          <w:color w:val="auto"/>
          <w:u w:val="none"/>
        </w:rPr>
        <w:t>44</w:t>
      </w:r>
    </w:p>
    <w:p w14:paraId="207380F2">
      <w:pPr>
        <w:pStyle w:val="17"/>
        <w:rPr>
          <w:b/>
        </w:rPr>
      </w:pPr>
      <w:r>
        <w:fldChar w:fldCharType="begin"/>
      </w:r>
      <w:r>
        <w:instrText xml:space="preserve"> HYPERLINK \l "_Toc128264361" </w:instrText>
      </w:r>
      <w:r>
        <w:fldChar w:fldCharType="separate"/>
      </w:r>
      <w:r>
        <w:rPr>
          <w:rStyle w:val="10"/>
          <w:b/>
        </w:rPr>
        <w:t>6.2. Требования к учебно-методическому обеспечению образовательной программы</w:t>
      </w:r>
      <w:r>
        <w:rPr>
          <w:b/>
        </w:rPr>
        <w:tab/>
      </w:r>
      <w:r>
        <w:rPr>
          <w:b/>
        </w:rPr>
        <w:fldChar w:fldCharType="begin"/>
      </w:r>
      <w:r>
        <w:rPr>
          <w:b/>
        </w:rPr>
        <w:instrText xml:space="preserve"> PAGEREF _Toc128264361 \h </w:instrText>
      </w:r>
      <w:r>
        <w:rPr>
          <w:b/>
        </w:rPr>
        <w:fldChar w:fldCharType="separate"/>
      </w:r>
      <w:r>
        <w:rPr>
          <w:b/>
        </w:rPr>
        <w:t>78</w:t>
      </w:r>
      <w:r>
        <w:rPr>
          <w:b/>
        </w:rPr>
        <w:fldChar w:fldCharType="end"/>
      </w:r>
      <w:r>
        <w:rPr>
          <w:b/>
        </w:rPr>
        <w:fldChar w:fldCharType="end"/>
      </w:r>
    </w:p>
    <w:p w14:paraId="1AA3B7A0">
      <w:pPr>
        <w:pStyle w:val="17"/>
        <w:rPr>
          <w:b/>
        </w:rPr>
      </w:pPr>
      <w:r>
        <w:fldChar w:fldCharType="begin"/>
      </w:r>
      <w:r>
        <w:instrText xml:space="preserve"> HYPERLINK \l "_Toc128264362" </w:instrText>
      </w:r>
      <w:r>
        <w:fldChar w:fldCharType="separate"/>
      </w:r>
      <w:r>
        <w:rPr>
          <w:rStyle w:val="10"/>
          <w:b/>
        </w:rPr>
        <w:t>6.3. Требования к практической подготовке обучающихся</w:t>
      </w:r>
      <w:r>
        <w:rPr>
          <w:b/>
        </w:rPr>
        <w:tab/>
      </w:r>
      <w:r>
        <w:rPr>
          <w:b/>
        </w:rPr>
        <w:fldChar w:fldCharType="begin"/>
      </w:r>
      <w:r>
        <w:rPr>
          <w:b/>
        </w:rPr>
        <w:instrText xml:space="preserve"> PAGEREF _Toc128264362 \h </w:instrText>
      </w:r>
      <w:r>
        <w:rPr>
          <w:b/>
        </w:rPr>
        <w:fldChar w:fldCharType="separate"/>
      </w:r>
      <w:r>
        <w:rPr>
          <w:b/>
        </w:rPr>
        <w:t>80</w:t>
      </w:r>
      <w:r>
        <w:rPr>
          <w:b/>
        </w:rPr>
        <w:fldChar w:fldCharType="end"/>
      </w:r>
      <w:r>
        <w:rPr>
          <w:b/>
        </w:rPr>
        <w:fldChar w:fldCharType="end"/>
      </w:r>
    </w:p>
    <w:p w14:paraId="74593447">
      <w:pPr>
        <w:pStyle w:val="17"/>
        <w:rPr>
          <w:b/>
        </w:rPr>
      </w:pPr>
      <w:r>
        <w:fldChar w:fldCharType="begin"/>
      </w:r>
      <w:r>
        <w:instrText xml:space="preserve"> HYPERLINK \l "_Toc128264363" </w:instrText>
      </w:r>
      <w:r>
        <w:fldChar w:fldCharType="separate"/>
      </w:r>
      <w:r>
        <w:rPr>
          <w:rStyle w:val="10"/>
          <w:b/>
        </w:rPr>
        <w:t>6.4. Требования к организации воспитания обучающихся</w:t>
      </w:r>
      <w:r>
        <w:rPr>
          <w:b/>
        </w:rPr>
        <w:tab/>
      </w:r>
      <w:r>
        <w:rPr>
          <w:b/>
        </w:rPr>
        <w:fldChar w:fldCharType="begin"/>
      </w:r>
      <w:r>
        <w:rPr>
          <w:b/>
        </w:rPr>
        <w:instrText xml:space="preserve"> PAGEREF _Toc128264363 \h </w:instrText>
      </w:r>
      <w:r>
        <w:rPr>
          <w:b/>
        </w:rPr>
        <w:fldChar w:fldCharType="separate"/>
      </w:r>
      <w:r>
        <w:rPr>
          <w:b/>
        </w:rPr>
        <w:t>81</w:t>
      </w:r>
      <w:r>
        <w:rPr>
          <w:b/>
        </w:rPr>
        <w:fldChar w:fldCharType="end"/>
      </w:r>
      <w:r>
        <w:rPr>
          <w:b/>
        </w:rPr>
        <w:fldChar w:fldCharType="end"/>
      </w:r>
    </w:p>
    <w:p w14:paraId="707983AE">
      <w:pPr>
        <w:pStyle w:val="17"/>
        <w:rPr>
          <w:b/>
        </w:rPr>
      </w:pPr>
      <w:r>
        <w:fldChar w:fldCharType="begin"/>
      </w:r>
      <w:r>
        <w:instrText xml:space="preserve"> HYPERLINK \l "_Toc128264364" </w:instrText>
      </w:r>
      <w:r>
        <w:fldChar w:fldCharType="separate"/>
      </w:r>
      <w:r>
        <w:rPr>
          <w:rStyle w:val="10"/>
          <w:b/>
        </w:rPr>
        <w:t>6.5. Требования к кадровым условиям реализации образовательной программы</w:t>
      </w:r>
      <w:r>
        <w:rPr>
          <w:b/>
        </w:rPr>
        <w:tab/>
      </w:r>
      <w:r>
        <w:rPr>
          <w:b/>
        </w:rPr>
        <w:fldChar w:fldCharType="begin"/>
      </w:r>
      <w:r>
        <w:rPr>
          <w:b/>
        </w:rPr>
        <w:instrText xml:space="preserve"> PAGEREF _Toc128264364 \h </w:instrText>
      </w:r>
      <w:r>
        <w:rPr>
          <w:b/>
        </w:rPr>
        <w:fldChar w:fldCharType="separate"/>
      </w:r>
      <w:r>
        <w:rPr>
          <w:b/>
        </w:rPr>
        <w:t>81</w:t>
      </w:r>
      <w:r>
        <w:rPr>
          <w:b/>
        </w:rPr>
        <w:fldChar w:fldCharType="end"/>
      </w:r>
      <w:r>
        <w:rPr>
          <w:b/>
        </w:rPr>
        <w:fldChar w:fldCharType="end"/>
      </w:r>
    </w:p>
    <w:p w14:paraId="0236F550">
      <w:pPr>
        <w:pStyle w:val="17"/>
        <w:rPr>
          <w:b/>
        </w:rPr>
      </w:pPr>
      <w:r>
        <w:fldChar w:fldCharType="begin"/>
      </w:r>
      <w:r>
        <w:instrText xml:space="preserve"> HYPERLINK \l "_Toc128264365" </w:instrText>
      </w:r>
      <w:r>
        <w:fldChar w:fldCharType="separate"/>
      </w:r>
      <w:r>
        <w:rPr>
          <w:rStyle w:val="10"/>
          <w:b/>
        </w:rPr>
        <w:t>6.6. Требования к финансовым условиям реализации образовательной программы</w:t>
      </w:r>
      <w:r>
        <w:rPr>
          <w:b/>
        </w:rPr>
        <w:tab/>
      </w:r>
      <w:r>
        <w:rPr>
          <w:b/>
        </w:rPr>
        <w:fldChar w:fldCharType="begin"/>
      </w:r>
      <w:r>
        <w:rPr>
          <w:b/>
        </w:rPr>
        <w:instrText xml:space="preserve"> PAGEREF _Toc128264365 \h </w:instrText>
      </w:r>
      <w:r>
        <w:rPr>
          <w:b/>
        </w:rPr>
        <w:fldChar w:fldCharType="separate"/>
      </w:r>
      <w:r>
        <w:rPr>
          <w:b/>
        </w:rPr>
        <w:t>81</w:t>
      </w:r>
      <w:r>
        <w:rPr>
          <w:b/>
        </w:rPr>
        <w:fldChar w:fldCharType="end"/>
      </w:r>
      <w:r>
        <w:rPr>
          <w:b/>
        </w:rPr>
        <w:fldChar w:fldCharType="end"/>
      </w:r>
    </w:p>
    <w:p w14:paraId="2955FFED">
      <w:pPr>
        <w:pStyle w:val="16"/>
        <w:tabs>
          <w:tab w:val="right" w:leader="dot" w:pos="9344"/>
        </w:tabs>
        <w:spacing w:before="0" w:after="0"/>
        <w:rPr>
          <w:rFonts w:ascii="Times New Roman" w:hAnsi="Times New Roman" w:cs="Times New Roman"/>
          <w:bCs w:val="0"/>
          <w:szCs w:val="24"/>
        </w:rPr>
      </w:pPr>
      <w:r>
        <w:fldChar w:fldCharType="begin"/>
      </w:r>
      <w:r>
        <w:instrText xml:space="preserve"> HYPERLINK \l "_Toc128264366" </w:instrText>
      </w:r>
      <w:r>
        <w:fldChar w:fldCharType="separate"/>
      </w:r>
      <w:r>
        <w:rPr>
          <w:rStyle w:val="10"/>
          <w:rFonts w:ascii="Times New Roman" w:hAnsi="Times New Roman"/>
          <w:szCs w:val="24"/>
        </w:rPr>
        <w:t>Раздел 7. Формирование оценочных материалов для проведения государственной итоговой аттестации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fldChar w:fldCharType="begin"/>
      </w:r>
      <w:r>
        <w:rPr>
          <w:rFonts w:ascii="Times New Roman" w:hAnsi="Times New Roman" w:cs="Times New Roman"/>
          <w:szCs w:val="24"/>
        </w:rPr>
        <w:instrText xml:space="preserve"> PAGEREF _Toc128264366 \h </w:instrText>
      </w:r>
      <w:r>
        <w:rPr>
          <w:rFonts w:ascii="Times New Roman" w:hAnsi="Times New Roman" w:cs="Times New Roman"/>
          <w:szCs w:val="24"/>
        </w:rPr>
        <w:fldChar w:fldCharType="separate"/>
      </w:r>
      <w:r>
        <w:rPr>
          <w:rFonts w:ascii="Times New Roman" w:hAnsi="Times New Roman" w:cs="Times New Roman"/>
          <w:szCs w:val="24"/>
        </w:rPr>
        <w:t>82</w:t>
      </w:r>
      <w:r>
        <w:rPr>
          <w:rFonts w:ascii="Times New Roman" w:hAnsi="Times New Roman" w:cs="Times New Roman"/>
          <w:szCs w:val="24"/>
        </w:rPr>
        <w:fldChar w:fldCharType="end"/>
      </w:r>
      <w:r>
        <w:rPr>
          <w:rFonts w:ascii="Times New Roman" w:hAnsi="Times New Roman" w:cs="Times New Roman"/>
          <w:szCs w:val="24"/>
        </w:rPr>
        <w:fldChar w:fldCharType="end"/>
      </w:r>
    </w:p>
    <w:p w14:paraId="1EFE3553">
      <w:pPr>
        <w:pStyle w:val="16"/>
        <w:tabs>
          <w:tab w:val="right" w:leader="dot" w:pos="9344"/>
        </w:tabs>
        <w:spacing w:before="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1 Рабочие программы общеобразовательных дисциплин</w:t>
      </w:r>
    </w:p>
    <w:p w14:paraId="7C836018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Приложение 2 Рабочие программы профессиональных дисциплин</w:t>
      </w:r>
    </w:p>
    <w:p w14:paraId="1EA0B979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Приложение 3 Рабочие программы профессиональных модулей</w:t>
      </w:r>
    </w:p>
    <w:p w14:paraId="72DE4C40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Приложение 4 Рабочая программа практики</w:t>
      </w:r>
    </w:p>
    <w:p w14:paraId="286ECB68">
      <w:pPr>
        <w:spacing w:after="0" w:line="240" w:lineRule="auto"/>
        <w:rPr>
          <w:rFonts w:ascii="Times New Roman" w:hAnsi="Times New Roman"/>
          <w:b/>
          <w:bCs/>
          <w:szCs w:val="24"/>
        </w:rPr>
      </w:pPr>
      <w:r>
        <w:fldChar w:fldCharType="begin"/>
      </w:r>
      <w:r>
        <w:instrText xml:space="preserve"> HYPERLINK \l "_Toc128264445" </w:instrText>
      </w:r>
      <w:r>
        <w:fldChar w:fldCharType="separate"/>
      </w:r>
      <w:r>
        <w:rPr>
          <w:rStyle w:val="10"/>
          <w:rFonts w:ascii="Times New Roman" w:hAnsi="Times New Roman"/>
          <w:b/>
          <w:szCs w:val="24"/>
        </w:rPr>
        <w:t xml:space="preserve">Приложение 5 </w:t>
      </w:r>
      <w:r>
        <w:rPr>
          <w:rStyle w:val="10"/>
          <w:rFonts w:ascii="Times New Roman" w:hAnsi="Times New Roman"/>
          <w:b/>
          <w:szCs w:val="24"/>
        </w:rPr>
        <w:fldChar w:fldCharType="end"/>
      </w:r>
      <w:r>
        <w:fldChar w:fldCharType="begin"/>
      </w:r>
      <w:r>
        <w:instrText xml:space="preserve"> HYPERLINK \l "_Toc128264446" </w:instrText>
      </w:r>
      <w:r>
        <w:fldChar w:fldCharType="separate"/>
      </w:r>
      <w:r>
        <w:rPr>
          <w:rStyle w:val="10"/>
          <w:rFonts w:ascii="Times New Roman" w:hAnsi="Times New Roman"/>
          <w:b/>
          <w:szCs w:val="24"/>
        </w:rPr>
        <w:t>Рабочая программа воспитания</w:t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fldChar w:fldCharType="begin"/>
      </w:r>
      <w:r>
        <w:rPr>
          <w:rFonts w:ascii="Times New Roman" w:hAnsi="Times New Roman"/>
          <w:b/>
          <w:szCs w:val="24"/>
        </w:rPr>
        <w:instrText xml:space="preserve"> PAGEREF _Toc128264446 \h </w:instrText>
      </w:r>
      <w:r>
        <w:rPr>
          <w:rFonts w:ascii="Times New Roman" w:hAnsi="Times New Roman"/>
          <w:b/>
          <w:szCs w:val="24"/>
        </w:rPr>
        <w:fldChar w:fldCharType="separate"/>
      </w:r>
      <w:r>
        <w:rPr>
          <w:rFonts w:ascii="Times New Roman" w:hAnsi="Times New Roman"/>
          <w:bCs/>
          <w:szCs w:val="24"/>
        </w:rPr>
        <w:t>Ошибка! Закладка не определена.</w:t>
      </w:r>
      <w:r>
        <w:rPr>
          <w:rFonts w:ascii="Times New Roman" w:hAnsi="Times New Roman"/>
          <w:b/>
          <w:szCs w:val="24"/>
        </w:rPr>
        <w:fldChar w:fldCharType="end"/>
      </w:r>
      <w:r>
        <w:rPr>
          <w:rFonts w:ascii="Times New Roman" w:hAnsi="Times New Roman"/>
          <w:b/>
          <w:szCs w:val="24"/>
        </w:rPr>
        <w:fldChar w:fldCharType="end"/>
      </w:r>
    </w:p>
    <w:p w14:paraId="4C6CAE11">
      <w:pPr>
        <w:pStyle w:val="16"/>
        <w:tabs>
          <w:tab w:val="right" w:leader="dot" w:pos="9344"/>
        </w:tabs>
        <w:spacing w:before="0" w:after="0"/>
        <w:rPr>
          <w:rFonts w:ascii="Times New Roman" w:hAnsi="Times New Roman" w:cs="Times New Roman"/>
          <w:bCs w:val="0"/>
          <w:szCs w:val="24"/>
        </w:rPr>
      </w:pPr>
      <w:r>
        <w:fldChar w:fldCharType="begin"/>
      </w:r>
      <w:r>
        <w:instrText xml:space="preserve"> HYPERLINK \l "_Toc128264447" </w:instrText>
      </w:r>
      <w:r>
        <w:fldChar w:fldCharType="separate"/>
      </w:r>
      <w:r>
        <w:rPr>
          <w:rStyle w:val="10"/>
          <w:rFonts w:ascii="Times New Roman" w:hAnsi="Times New Roman"/>
          <w:szCs w:val="24"/>
        </w:rPr>
        <w:t xml:space="preserve">Приложение 6 </w:t>
      </w:r>
      <w:r>
        <w:rPr>
          <w:rStyle w:val="10"/>
          <w:rFonts w:ascii="Times New Roman" w:hAnsi="Times New Roman"/>
          <w:szCs w:val="24"/>
        </w:rPr>
        <w:fldChar w:fldCharType="end"/>
      </w:r>
      <w:r>
        <w:fldChar w:fldCharType="begin"/>
      </w:r>
      <w:r>
        <w:instrText xml:space="preserve"> HYPERLINK \l "_Toc128264448" </w:instrText>
      </w:r>
      <w:r>
        <w:fldChar w:fldCharType="separate"/>
      </w:r>
      <w:r>
        <w:rPr>
          <w:rStyle w:val="10"/>
          <w:rFonts w:ascii="Times New Roman" w:hAnsi="Times New Roman"/>
          <w:szCs w:val="24"/>
        </w:rPr>
        <w:t xml:space="preserve">Оценочные материалы для ГИА </w:t>
      </w:r>
      <w:r>
        <w:rPr>
          <w:rStyle w:val="10"/>
          <w:rFonts w:ascii="Times New Roman" w:hAnsi="Times New Roman"/>
          <w:szCs w:val="24"/>
        </w:rPr>
        <w:fldChar w:fldCharType="end"/>
      </w:r>
    </w:p>
    <w:p w14:paraId="3F1544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0"/>
          <w:szCs w:val="24"/>
        </w:rPr>
        <w:fldChar w:fldCharType="end"/>
      </w:r>
    </w:p>
    <w:p w14:paraId="21C17B80">
      <w:pPr>
        <w:pStyle w:val="2"/>
        <w:ind w:firstLine="709"/>
        <w:rPr>
          <w:rFonts w:ascii="Times New Roman" w:hAnsi="Times New Roman"/>
          <w:sz w:val="24"/>
        </w:rPr>
      </w:pPr>
      <w:r>
        <w:rPr>
          <w:sz w:val="28"/>
          <w:szCs w:val="28"/>
        </w:rPr>
        <w:br w:type="page"/>
      </w:r>
      <w:bookmarkEnd w:id="0"/>
      <w:bookmarkStart w:id="3" w:name="_Toc118714843"/>
      <w:bookmarkStart w:id="4" w:name="_Toc128264349"/>
      <w:bookmarkStart w:id="5" w:name="_Toc460855517"/>
      <w:bookmarkStart w:id="6" w:name="_Toc460939924"/>
      <w:r>
        <w:rPr>
          <w:rFonts w:ascii="Times New Roman" w:hAnsi="Times New Roman"/>
          <w:sz w:val="24"/>
        </w:rPr>
        <w:t>Раздел 1. Общие положения</w:t>
      </w:r>
      <w:bookmarkEnd w:id="3"/>
      <w:bookmarkEnd w:id="4"/>
    </w:p>
    <w:p w14:paraId="33B8513E">
      <w:pPr>
        <w:suppressAutoHyphens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1.1. Настоящая основная профессиональная образовательная программа среднего профессионального образования (далее – ОПОП СПО) по специальности 44.02.02 Преподавание в начальных классах</w:t>
      </w:r>
      <w:r>
        <w:rPr>
          <w:rFonts w:ascii="Times New Roman" w:hAnsi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разработана на основе федерального государственного образовательного стандарта среднего профессионального образования по специальности 44.02.02 Преподавание в начальных классах</w:t>
      </w:r>
      <w:r>
        <w:rPr>
          <w:rFonts w:ascii="Times New Roman" w:hAnsi="Times New Roman"/>
          <w:bCs/>
          <w:i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 xml:space="preserve"> утвержденного Приказом Минпросвещения России от 17 августа 2022 года  № 742 (далее – ФГОС СПО).</w:t>
      </w:r>
    </w:p>
    <w:p w14:paraId="28D30843">
      <w:pPr>
        <w:suppressAutoHyphens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ОПОП определяет рекомендованный объем и содержание среднего профессионального образования по специальности 44.02.02 Преподавание в начальных классах, планируемые результаты освоения образовательной программы, примерные условия образовательной деятельности.</w:t>
      </w:r>
    </w:p>
    <w:p w14:paraId="621F984B">
      <w:pPr>
        <w:suppressAutoHyphens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ОПОП разработана для реализации образовательной программы на базе основного общего образования. </w:t>
      </w:r>
    </w:p>
    <w:p w14:paraId="2065B1D7">
      <w:pPr>
        <w:suppressAutoHyphens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Образовательная программа, реализуемая на базе основного общего образования,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специальности и настоящей ОПОП СПО.</w:t>
      </w:r>
    </w:p>
    <w:p w14:paraId="05B3A13F">
      <w:pPr>
        <w:suppressAutoHyphens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1.2. Нормативные основания для разработки ОПОП:</w:t>
      </w:r>
    </w:p>
    <w:p w14:paraId="2FA7C12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Федеральный закон от 29 декабря 2012 г. №273-ФЗ «Об образовании в Российской Федерации»;</w:t>
      </w:r>
    </w:p>
    <w:p w14:paraId="6ED34FB7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Приказ Минпросвещения России от 17 августа 2022 г. № 742</w:t>
      </w:r>
      <w:r>
        <w:rPr>
          <w:rFonts w:ascii="Times New Roman" w:hAnsi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«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Об </w:t>
      </w:r>
      <w:r>
        <w:rPr>
          <w:rFonts w:ascii="Times New Roman" w:hAnsi="Times New Roman"/>
          <w:bCs/>
          <w:sz w:val="24"/>
          <w:szCs w:val="24"/>
        </w:rPr>
        <w:t>утверждении федерального государственного образовательного стандарта среднего профессионального образования по специальности 44.02.02 Преподавание в начальных классах»;</w:t>
      </w:r>
    </w:p>
    <w:p w14:paraId="3E1C538B">
      <w:pPr>
        <w:pStyle w:val="21"/>
        <w:numPr>
          <w:ilvl w:val="0"/>
          <w:numId w:val="1"/>
        </w:numPr>
        <w:spacing w:before="0" w:after="0"/>
        <w:ind w:left="0" w:firstLine="709"/>
        <w:jc w:val="both"/>
        <w:rPr>
          <w:bCs/>
        </w:rPr>
      </w:pPr>
      <w:r>
        <w:rPr>
          <w:bCs/>
        </w:rPr>
        <w:t xml:space="preserve">Приказ  Министерства образования Российской Федерации от 17 мая 2012 года № 413 ( с изменениями и дополнениями) «Об утверждении Федерального государственного образовательного  стандарта  среднего общего образования»; </w:t>
      </w:r>
    </w:p>
    <w:p w14:paraId="5830581A">
      <w:pPr>
        <w:pStyle w:val="21"/>
        <w:numPr>
          <w:ilvl w:val="0"/>
          <w:numId w:val="1"/>
        </w:numPr>
        <w:spacing w:before="0" w:after="0"/>
        <w:ind w:left="0" w:firstLine="709"/>
        <w:jc w:val="both"/>
        <w:rPr>
          <w:bCs/>
        </w:rPr>
      </w:pPr>
      <w:r>
        <w:rPr>
          <w:bCs/>
        </w:rPr>
        <w:t>Приказ Минпросвещения России от 24 августа 2022 г. № 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14:paraId="03A211BA">
      <w:pPr>
        <w:pStyle w:val="21"/>
        <w:numPr>
          <w:ilvl w:val="0"/>
          <w:numId w:val="1"/>
        </w:numPr>
        <w:spacing w:before="0" w:after="0"/>
        <w:ind w:left="0" w:firstLine="709"/>
        <w:jc w:val="both"/>
        <w:rPr>
          <w:bCs/>
        </w:rPr>
      </w:pPr>
      <w:r>
        <w:rPr>
          <w:bCs/>
        </w:rPr>
        <w:t xml:space="preserve">Приказ Минпросвещения России от 08 ноября 2021 г. № 800 «Об утверждении Порядка проведения государственной итоговой аттестации </w:t>
      </w:r>
      <w:r>
        <w:rPr>
          <w:bCs/>
        </w:rPr>
        <w:br w:type="textWrapping"/>
      </w:r>
      <w:r>
        <w:rPr>
          <w:bCs/>
        </w:rPr>
        <w:t>по образовательным программам среднего профессионального образования»;</w:t>
      </w:r>
    </w:p>
    <w:p w14:paraId="5C3BC471">
      <w:pPr>
        <w:pStyle w:val="21"/>
        <w:numPr>
          <w:ilvl w:val="0"/>
          <w:numId w:val="1"/>
        </w:numPr>
        <w:spacing w:before="0" w:after="0"/>
        <w:ind w:left="0" w:firstLine="709"/>
        <w:jc w:val="both"/>
        <w:rPr>
          <w:bCs/>
        </w:rPr>
      </w:pPr>
      <w:r>
        <w:rPr>
          <w:bCs/>
        </w:rPr>
        <w:t xml:space="preserve"> Приказ Минобрнауки России № 885, Минпросвещения России № 390 </w:t>
      </w:r>
      <w:r>
        <w:rPr>
          <w:bCs/>
        </w:rPr>
        <w:br w:type="textWrapping"/>
      </w:r>
      <w:r>
        <w:rPr>
          <w:bCs/>
        </w:rPr>
        <w:t xml:space="preserve">от 5 августа 2020 г. «О практической подготовке обучающихся» (вместе с «Положением о практической подготовке обучающихся»; </w:t>
      </w:r>
    </w:p>
    <w:p w14:paraId="5E14960A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Приказ Министерства труда и социальной защиты Российской Федерации от 18 октября 2013 года № 544н</w:t>
      </w:r>
      <w:r>
        <w:rPr>
          <w:rFonts w:ascii="Times New Roman" w:hAnsi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«Об утверждении профессионального стандарта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Педагог (педагогическая деятельность в сфере дошкольного, начального общего, основного общего, среднего общего образования) (воспитатель, учитель)»</w:t>
      </w:r>
      <w:r>
        <w:rPr>
          <w:rFonts w:ascii="Times New Roman" w:hAnsi="Times New Roman"/>
          <w:bCs/>
          <w:i/>
          <w:color w:val="000000"/>
          <w:sz w:val="24"/>
          <w:szCs w:val="24"/>
        </w:rPr>
        <w:t>.</w:t>
      </w:r>
    </w:p>
    <w:p w14:paraId="78285AC6">
      <w:pPr>
        <w:suppressAutoHyphens/>
        <w:spacing w:after="0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1.3. Перечень сокращений, используемых в тексте ОПОП:</w:t>
      </w:r>
    </w:p>
    <w:p w14:paraId="11E117BA">
      <w:pPr>
        <w:tabs>
          <w:tab w:val="left" w:pos="993"/>
        </w:tabs>
        <w:suppressAutoHyphens/>
        <w:spacing w:after="0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ФГОС СПО – федеральный государственный образовательный стандарт среднего профессионального образования;</w:t>
      </w:r>
    </w:p>
    <w:p w14:paraId="3BC567F7">
      <w:pPr>
        <w:tabs>
          <w:tab w:val="left" w:pos="993"/>
        </w:tabs>
        <w:suppressAutoHyphens/>
        <w:spacing w:after="0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ОПОП – основная профессиональная образовательная программа;</w:t>
      </w:r>
    </w:p>
    <w:p w14:paraId="6EC246A7">
      <w:pPr>
        <w:tabs>
          <w:tab w:val="left" w:pos="993"/>
        </w:tabs>
        <w:suppressAutoHyphens/>
        <w:spacing w:after="0"/>
        <w:ind w:firstLine="709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 xml:space="preserve">ОК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– </w:t>
      </w:r>
      <w:r>
        <w:rPr>
          <w:rFonts w:ascii="Times New Roman" w:hAnsi="Times New Roman"/>
          <w:iCs/>
          <w:color w:val="000000"/>
          <w:sz w:val="24"/>
          <w:szCs w:val="24"/>
        </w:rPr>
        <w:t>общие компетенции;</w:t>
      </w:r>
    </w:p>
    <w:p w14:paraId="65033365">
      <w:pPr>
        <w:tabs>
          <w:tab w:val="left" w:pos="993"/>
        </w:tabs>
        <w:suppressAutoHyphens/>
        <w:spacing w:after="0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ПК – профессиональные компетенции;</w:t>
      </w:r>
    </w:p>
    <w:p w14:paraId="1D733F75">
      <w:pPr>
        <w:tabs>
          <w:tab w:val="left" w:pos="993"/>
        </w:tabs>
        <w:suppressAutoHyphens/>
        <w:spacing w:after="0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ЛР – личностные результаты;</w:t>
      </w:r>
    </w:p>
    <w:p w14:paraId="491BC3B8">
      <w:pPr>
        <w:tabs>
          <w:tab w:val="left" w:pos="993"/>
        </w:tabs>
        <w:suppressAutoHyphens/>
        <w:spacing w:after="0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СГ – социально-гуманитарный цикл;</w:t>
      </w:r>
    </w:p>
    <w:p w14:paraId="5ED408DD">
      <w:pPr>
        <w:tabs>
          <w:tab w:val="left" w:pos="993"/>
        </w:tabs>
        <w:suppressAutoHyphens/>
        <w:spacing w:after="0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ОП – общепрофессиональный цикл;</w:t>
      </w:r>
    </w:p>
    <w:p w14:paraId="6C881BDF">
      <w:pPr>
        <w:tabs>
          <w:tab w:val="left" w:pos="993"/>
        </w:tabs>
        <w:suppressAutoHyphens/>
        <w:spacing w:after="0"/>
        <w:ind w:firstLine="709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П – профессиональный цикл;</w:t>
      </w:r>
    </w:p>
    <w:p w14:paraId="6475DE98">
      <w:pPr>
        <w:tabs>
          <w:tab w:val="left" w:pos="993"/>
        </w:tabs>
        <w:suppressAutoHyphens/>
        <w:spacing w:after="0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МДК – междисциплинарный курс;</w:t>
      </w:r>
    </w:p>
    <w:p w14:paraId="09EEAD68">
      <w:pPr>
        <w:tabs>
          <w:tab w:val="left" w:pos="993"/>
        </w:tabs>
        <w:suppressAutoHyphens/>
        <w:spacing w:after="0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ПМ – профессиональный модуль;</w:t>
      </w:r>
    </w:p>
    <w:p w14:paraId="26176F1C">
      <w:pPr>
        <w:tabs>
          <w:tab w:val="left" w:pos="993"/>
        </w:tabs>
        <w:suppressAutoHyphens/>
        <w:spacing w:after="0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ОП – общепрофессиональная дисциплина;</w:t>
      </w:r>
    </w:p>
    <w:p w14:paraId="2FF0D4F0">
      <w:pPr>
        <w:tabs>
          <w:tab w:val="left" w:pos="993"/>
        </w:tabs>
        <w:suppressAutoHyphens/>
        <w:spacing w:after="0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ДЭ – демонстрационный экзамен;</w:t>
      </w:r>
    </w:p>
    <w:p w14:paraId="500F3BCE">
      <w:pPr>
        <w:tabs>
          <w:tab w:val="left" w:pos="993"/>
        </w:tabs>
        <w:suppressAutoHyphens/>
        <w:spacing w:after="0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ГИА – государственная итоговая аттестация.</w:t>
      </w:r>
    </w:p>
    <w:p w14:paraId="1759570F">
      <w:pPr>
        <w:pStyle w:val="2"/>
        <w:spacing w:before="120" w:after="0" w:line="360" w:lineRule="auto"/>
        <w:ind w:firstLine="709"/>
        <w:rPr>
          <w:rFonts w:ascii="Times New Roman" w:hAnsi="Times New Roman"/>
          <w:i/>
          <w:sz w:val="24"/>
          <w:szCs w:val="24"/>
        </w:rPr>
      </w:pPr>
      <w:bookmarkStart w:id="7" w:name="_Toc128264350"/>
      <w:bookmarkStart w:id="8" w:name="_Toc118714844"/>
      <w:r>
        <w:rPr>
          <w:rFonts w:ascii="Times New Roman" w:hAnsi="Times New Roman"/>
          <w:sz w:val="24"/>
          <w:szCs w:val="24"/>
        </w:rPr>
        <w:t>Раздел 2. Общая характеристика образовательной программы</w:t>
      </w:r>
      <w:bookmarkEnd w:id="7"/>
      <w:bookmarkEnd w:id="8"/>
      <w:r>
        <w:rPr>
          <w:rFonts w:ascii="Times New Roman" w:hAnsi="Times New Roman"/>
          <w:sz w:val="24"/>
          <w:szCs w:val="24"/>
        </w:rPr>
        <w:t xml:space="preserve"> </w:t>
      </w:r>
    </w:p>
    <w:p w14:paraId="3B41A144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Квалификация, присваиваемая выпускникам образовательной программы: Учитель начальных классов.</w:t>
      </w:r>
    </w:p>
    <w:p w14:paraId="399B6CA4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Направленность ОПОП (по выбору): </w:t>
      </w:r>
    </w:p>
    <w:p w14:paraId="5990EDED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Преподавание информатики в начальной школе.</w:t>
      </w:r>
    </w:p>
    <w:p w14:paraId="5885F4F9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Выпускник образовательной программы по квалификации «</w:t>
      </w:r>
      <w:r>
        <w:rPr>
          <w:rFonts w:ascii="Times New Roman" w:hAnsi="Times New Roman"/>
          <w:iCs/>
          <w:sz w:val="24"/>
          <w:szCs w:val="24"/>
        </w:rPr>
        <w:t>Учитель начальных классов</w:t>
      </w:r>
      <w:r>
        <w:rPr>
          <w:rFonts w:ascii="Times New Roman" w:hAnsi="Times New Roman"/>
          <w:sz w:val="24"/>
          <w:szCs w:val="24"/>
        </w:rPr>
        <w:t xml:space="preserve">» осваивает общие виды деятельности: </w:t>
      </w:r>
    </w:p>
    <w:p w14:paraId="78E69F2A">
      <w:pPr>
        <w:spacing w:after="0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– педагогическая деятельность по проектированию, реализации и анализу процесса обучения в начальном общем образовании;</w:t>
      </w:r>
    </w:p>
    <w:p w14:paraId="461AF496">
      <w:pPr>
        <w:spacing w:after="0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– педагогическая деятельность по проектированию, реализации и анализу внеурочной деятельности обучающихся;</w:t>
      </w:r>
    </w:p>
    <w:p w14:paraId="6E7D41D5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– воспитательная деятельность, в том числе классное руководство.</w:t>
      </w:r>
    </w:p>
    <w:p w14:paraId="4A576F8D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Направленность образовательной программы конкретизирует содержание образовательной программы путем ориентации на следующие виды деятельности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3"/>
        <w:gridCol w:w="4925"/>
      </w:tblGrid>
      <w:tr w14:paraId="4A43C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C4B538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направленности</w:t>
            </w:r>
          </w:p>
        </w:tc>
        <w:tc>
          <w:tcPr>
            <w:tcW w:w="4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A9DFB0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деятельности (по выбору) в соответствии с направленностью</w:t>
            </w:r>
          </w:p>
        </w:tc>
      </w:tr>
      <w:tr w14:paraId="4472C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4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8A62C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информатики в начальной школе</w:t>
            </w:r>
          </w:p>
        </w:tc>
        <w:tc>
          <w:tcPr>
            <w:tcW w:w="4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0A4053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информатики в начальной школе</w:t>
            </w:r>
          </w:p>
        </w:tc>
      </w:tr>
    </w:tbl>
    <w:p w14:paraId="52A229EC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Получение образования по специальности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 xml:space="preserve">44.02.02 Преподавание в начальных классах </w:t>
      </w:r>
      <w:r>
        <w:rPr>
          <w:rFonts w:ascii="Times New Roman" w:hAnsi="Times New Roman"/>
          <w:sz w:val="24"/>
          <w:szCs w:val="24"/>
        </w:rPr>
        <w:t>допускается только в профессиональной образовательной организации или образовательной организации высшего образования.</w:t>
      </w:r>
    </w:p>
    <w:p w14:paraId="7121C6AD">
      <w:pPr>
        <w:suppressAutoHyphens/>
        <w:spacing w:after="0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Формы обучения: </w:t>
      </w:r>
      <w:r>
        <w:rPr>
          <w:rFonts w:ascii="Times New Roman" w:hAnsi="Times New Roman"/>
          <w:bCs/>
          <w:iCs/>
          <w:sz w:val="24"/>
          <w:szCs w:val="24"/>
        </w:rPr>
        <w:t>очная</w:t>
      </w:r>
      <w:r>
        <w:rPr>
          <w:rFonts w:ascii="Times New Roman" w:hAnsi="Times New Roman"/>
          <w:bCs/>
          <w:i/>
          <w:sz w:val="24"/>
          <w:szCs w:val="24"/>
        </w:rPr>
        <w:t>.</w:t>
      </w:r>
    </w:p>
    <w:p w14:paraId="73708301">
      <w:pPr>
        <w:suppressAutoHyphens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Объем программы по освоению программы среднего профессионального образования на базе основного общего образования с одновременным получением среднего общего образования</w:t>
      </w:r>
      <w:r>
        <w:rPr>
          <w:rFonts w:ascii="Times New Roman" w:hAnsi="Times New Roman"/>
          <w:sz w:val="24"/>
          <w:szCs w:val="24"/>
        </w:rPr>
        <w:t xml:space="preserve"> по квалификации «учитель начальных классов»</w:t>
      </w:r>
      <w:r>
        <w:rPr>
          <w:rFonts w:ascii="Times New Roman" w:hAnsi="Times New Roman"/>
          <w:iCs/>
          <w:sz w:val="24"/>
          <w:szCs w:val="24"/>
        </w:rPr>
        <w:t xml:space="preserve">: 5940 академических часов, со сроком обучения 3 года 10 месяцев. </w:t>
      </w:r>
    </w:p>
    <w:p w14:paraId="21795B53">
      <w:pPr>
        <w:pStyle w:val="2"/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bookmarkStart w:id="9" w:name="_Toc128264351"/>
      <w:bookmarkStart w:id="10" w:name="_Toc118714845"/>
      <w:r>
        <w:rPr>
          <w:rFonts w:ascii="Times New Roman" w:hAnsi="Times New Roman"/>
          <w:sz w:val="24"/>
          <w:szCs w:val="24"/>
        </w:rPr>
        <w:t>Раздел 3. Характеристика профессиональной деятельности выпускника</w:t>
      </w:r>
      <w:bookmarkEnd w:id="9"/>
      <w:bookmarkEnd w:id="10"/>
    </w:p>
    <w:p w14:paraId="5FF07BE7">
      <w:pPr>
        <w:suppressAutoHyphens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Область профессиональной деятельности выпускников: 01 Образование </w:t>
      </w:r>
      <w:r>
        <w:rPr>
          <w:rFonts w:ascii="Times New Roman" w:hAnsi="Times New Roman"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</w:rPr>
        <w:t>и наука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0BCB00D2">
      <w:pPr>
        <w:suppressAutoHyphens/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</w:t>
      </w:r>
      <w:bookmarkStart w:id="11" w:name="_Toc460855523"/>
      <w:bookmarkStart w:id="12" w:name="_Toc460939930"/>
      <w:r>
        <w:rPr>
          <w:rFonts w:ascii="Times New Roman" w:hAnsi="Times New Roman"/>
          <w:sz w:val="24"/>
          <w:szCs w:val="24"/>
        </w:rPr>
        <w:t xml:space="preserve">Соответствие видов деятельности профессиональным модулям </w:t>
      </w:r>
      <w:r>
        <w:rPr>
          <w:rFonts w:ascii="Times New Roman" w:hAnsi="Times New Roman"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</w:rPr>
        <w:t>и присваиваемой квалификаци</w:t>
      </w:r>
      <w:bookmarkEnd w:id="11"/>
      <w:bookmarkEnd w:id="12"/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iCs/>
          <w:sz w:val="24"/>
          <w:szCs w:val="24"/>
        </w:rPr>
        <w:t>:</w:t>
      </w:r>
    </w:p>
    <w:p w14:paraId="0FEFD2D3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7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6"/>
        <w:gridCol w:w="4678"/>
      </w:tblGrid>
      <w:tr w14:paraId="1DAA4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4786" w:type="dxa"/>
            <w:tcBorders>
              <w:top w:val="single" w:color="auto" w:sz="4" w:space="0"/>
            </w:tcBorders>
          </w:tcPr>
          <w:p w14:paraId="3F45CC73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видов деятельности</w:t>
            </w:r>
          </w:p>
        </w:tc>
        <w:tc>
          <w:tcPr>
            <w:tcW w:w="4678" w:type="dxa"/>
            <w:tcBorders>
              <w:top w:val="single" w:color="auto" w:sz="4" w:space="0"/>
            </w:tcBorders>
          </w:tcPr>
          <w:p w14:paraId="792D1C2B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профессиональных модулей</w:t>
            </w:r>
          </w:p>
        </w:tc>
      </w:tr>
      <w:tr w14:paraId="466E4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4786" w:type="dxa"/>
            <w:tcBorders>
              <w:top w:val="single" w:color="auto" w:sz="4" w:space="0"/>
            </w:tcBorders>
          </w:tcPr>
          <w:p w14:paraId="311E3435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78" w:type="dxa"/>
            <w:tcBorders>
              <w:top w:val="single" w:color="auto" w:sz="4" w:space="0"/>
            </w:tcBorders>
          </w:tcPr>
          <w:p w14:paraId="5D32C50A">
            <w:pPr>
              <w:suppressAutoHyphens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14:paraId="13E78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6" w:type="dxa"/>
          </w:tcPr>
          <w:p w14:paraId="4560B399">
            <w:pPr>
              <w:suppressAutoHyphens/>
              <w:spacing w:after="0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Виды деятельности</w:t>
            </w:r>
          </w:p>
        </w:tc>
        <w:tc>
          <w:tcPr>
            <w:tcW w:w="4678" w:type="dxa"/>
          </w:tcPr>
          <w:p w14:paraId="6E3EDABE">
            <w:pPr>
              <w:suppressAutoHyphens/>
              <w:spacing w:after="0"/>
              <w:rPr>
                <w:rFonts w:ascii="Times New Roman" w:hAnsi="Times New Roman"/>
              </w:rPr>
            </w:pPr>
          </w:p>
        </w:tc>
      </w:tr>
      <w:tr w14:paraId="60739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6" w:type="dxa"/>
          </w:tcPr>
          <w:p w14:paraId="72FB3F57">
            <w:pPr>
              <w:suppressAutoHyphens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</w:rPr>
              <w:t>Педагогическая деятельность по проектированию, реализации и анализу процесса обучения в начальном общем образовании</w:t>
            </w:r>
          </w:p>
        </w:tc>
        <w:tc>
          <w:tcPr>
            <w:tcW w:w="4678" w:type="dxa"/>
          </w:tcPr>
          <w:p w14:paraId="25E6F010">
            <w:pPr>
              <w:suppressAutoHyphens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ПМ.01 Проектирование, реализация и анализ процесса обучения в начальном общем образовании</w:t>
            </w:r>
          </w:p>
        </w:tc>
      </w:tr>
      <w:tr w14:paraId="4F3B1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6" w:type="dxa"/>
          </w:tcPr>
          <w:p w14:paraId="33D0466D">
            <w:pPr>
              <w:suppressAutoHyphens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</w:rPr>
              <w:t>Педагогическая деятельность по проектированию, реализации и анализу внеурочной деятельности обучающихся</w:t>
            </w:r>
          </w:p>
        </w:tc>
        <w:tc>
          <w:tcPr>
            <w:tcW w:w="4678" w:type="dxa"/>
          </w:tcPr>
          <w:p w14:paraId="3C8E65A5">
            <w:pPr>
              <w:suppressAutoHyphens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ПМ.02 Проектирование, реализация и анализ внеурочной деятельности обучающихся</w:t>
            </w:r>
          </w:p>
        </w:tc>
      </w:tr>
      <w:tr w14:paraId="61890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6" w:type="dxa"/>
          </w:tcPr>
          <w:p w14:paraId="2A61F8E5">
            <w:pPr>
              <w:suppressAutoHyphens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</w:rPr>
              <w:t>Воспитательная деятельность, в том числе классное руководство</w:t>
            </w:r>
          </w:p>
        </w:tc>
        <w:tc>
          <w:tcPr>
            <w:tcW w:w="4678" w:type="dxa"/>
          </w:tcPr>
          <w:p w14:paraId="6F96CD45">
            <w:pPr>
              <w:suppressAutoHyphens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ПМ.03 Воспитательная деятельность, в том числе классное руководство</w:t>
            </w:r>
          </w:p>
        </w:tc>
      </w:tr>
      <w:tr w14:paraId="5C2B5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6" w:type="dxa"/>
          </w:tcPr>
          <w:p w14:paraId="78F2333F">
            <w:pPr>
              <w:suppressAutoHyphens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</w:rPr>
              <w:t xml:space="preserve">Вид деятельности по выбору, в соответствии </w:t>
            </w:r>
            <w:r>
              <w:rPr>
                <w:rFonts w:ascii="Times New Roman" w:hAnsi="Times New Roman"/>
                <w:iCs/>
              </w:rPr>
              <w:br w:type="textWrapping"/>
            </w:r>
            <w:r>
              <w:rPr>
                <w:rFonts w:ascii="Times New Roman" w:hAnsi="Times New Roman"/>
                <w:iCs/>
              </w:rPr>
              <w:t xml:space="preserve">с направленностью «Учитель информатики </w:t>
            </w:r>
            <w:r>
              <w:rPr>
                <w:rFonts w:ascii="Times New Roman" w:hAnsi="Times New Roman"/>
                <w:iCs/>
              </w:rPr>
              <w:br w:type="textWrapping"/>
            </w:r>
            <w:r>
              <w:rPr>
                <w:rFonts w:ascii="Times New Roman" w:hAnsi="Times New Roman"/>
                <w:iCs/>
              </w:rPr>
              <w:t>в начальной школе»</w:t>
            </w:r>
          </w:p>
        </w:tc>
        <w:tc>
          <w:tcPr>
            <w:tcW w:w="4678" w:type="dxa"/>
          </w:tcPr>
          <w:p w14:paraId="6FDCAE4E">
            <w:pPr>
              <w:suppressAutoHyphens/>
              <w:spacing w:after="0"/>
              <w:rPr>
                <w:rFonts w:ascii="Times New Roman" w:hAnsi="Times New Roman"/>
              </w:rPr>
            </w:pPr>
          </w:p>
        </w:tc>
      </w:tr>
      <w:tr w14:paraId="6118E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6" w:type="dxa"/>
          </w:tcPr>
          <w:p w14:paraId="482C40A8">
            <w:pPr>
              <w:suppressAutoHyphens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Преподавание информатики в начальной школе</w:t>
            </w:r>
          </w:p>
        </w:tc>
        <w:tc>
          <w:tcPr>
            <w:tcW w:w="4678" w:type="dxa"/>
          </w:tcPr>
          <w:p w14:paraId="42BFFACA">
            <w:pPr>
              <w:suppressAutoHyphens/>
              <w:spacing w:after="0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 xml:space="preserve">ПМ.04 Преподавание информатики </w:t>
            </w:r>
            <w:r>
              <w:rPr>
                <w:rFonts w:ascii="Times New Roman" w:hAnsi="Times New Roman"/>
              </w:rPr>
              <w:br w:type="textWrapping"/>
            </w:r>
            <w:r>
              <w:rPr>
                <w:rFonts w:ascii="Times New Roman" w:hAnsi="Times New Roman"/>
              </w:rPr>
              <w:t>в начальной школе</w:t>
            </w:r>
          </w:p>
        </w:tc>
      </w:tr>
    </w:tbl>
    <w:p w14:paraId="333A0293">
      <w:pPr>
        <w:pStyle w:val="2"/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bookmarkStart w:id="13" w:name="_Toc118714846"/>
      <w:bookmarkStart w:id="14" w:name="_Toc128264352"/>
      <w:r>
        <w:rPr>
          <w:rFonts w:ascii="Times New Roman" w:hAnsi="Times New Roman"/>
          <w:sz w:val="24"/>
          <w:szCs w:val="24"/>
        </w:rPr>
        <w:t>Раздел 4. Планируемые результаты освоения образовательной программы</w:t>
      </w:r>
      <w:bookmarkEnd w:id="13"/>
      <w:bookmarkEnd w:id="14"/>
    </w:p>
    <w:p w14:paraId="109F92F3">
      <w:pPr>
        <w:pStyle w:val="5"/>
      </w:pPr>
      <w:bookmarkStart w:id="15" w:name="_Toc118714847"/>
      <w:bookmarkStart w:id="16" w:name="_Toc128264353"/>
      <w:r>
        <w:t>4.1. Общие компетенции</w:t>
      </w:r>
      <w:bookmarkEnd w:id="15"/>
      <w:bookmarkEnd w:id="16"/>
    </w:p>
    <w:tbl>
      <w:tblPr>
        <w:tblStyle w:val="7"/>
        <w:tblpPr w:leftFromText="180" w:rightFromText="180" w:vertAnchor="text" w:tblpXSpec="center" w:tblpY="1"/>
        <w:tblOverlap w:val="never"/>
        <w:tblW w:w="94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2551"/>
        <w:gridCol w:w="5973"/>
      </w:tblGrid>
      <w:tr w14:paraId="3624A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833" w:hRule="atLeast"/>
        </w:trPr>
        <w:tc>
          <w:tcPr>
            <w:tcW w:w="959" w:type="dxa"/>
            <w:textDirection w:val="btLr"/>
            <w:vAlign w:val="center"/>
          </w:tcPr>
          <w:p w14:paraId="47DEC63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Код компетенции</w:t>
            </w:r>
          </w:p>
        </w:tc>
        <w:tc>
          <w:tcPr>
            <w:tcW w:w="2551" w:type="dxa"/>
            <w:vAlign w:val="center"/>
          </w:tcPr>
          <w:p w14:paraId="7B87324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Формулировка компетенции</w:t>
            </w:r>
          </w:p>
        </w:tc>
        <w:tc>
          <w:tcPr>
            <w:tcW w:w="5973" w:type="dxa"/>
            <w:vAlign w:val="center"/>
          </w:tcPr>
          <w:p w14:paraId="6ADC4FC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Знания, умения </w:t>
            </w:r>
          </w:p>
        </w:tc>
      </w:tr>
      <w:tr w14:paraId="2A782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59" w:type="dxa"/>
          </w:tcPr>
          <w:p w14:paraId="3B741DD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01</w:t>
            </w:r>
          </w:p>
        </w:tc>
        <w:tc>
          <w:tcPr>
            <w:tcW w:w="2551" w:type="dxa"/>
          </w:tcPr>
          <w:p w14:paraId="22F5847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Выбирать способы решения задач профессиональной деятельности применительно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к различным контекстам</w:t>
            </w:r>
          </w:p>
        </w:tc>
        <w:tc>
          <w:tcPr>
            <w:tcW w:w="5973" w:type="dxa"/>
            <w:vAlign w:val="center"/>
          </w:tcPr>
          <w:p w14:paraId="1A5A561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распознавать задачу и/или проблему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</w:t>
            </w:r>
          </w:p>
          <w:p w14:paraId="4CEB379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составлять план действия; определять необходимые ресурсы;</w:t>
            </w:r>
          </w:p>
          <w:p w14:paraId="22E6F29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владеть актуальными методами работы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в профессиональной и смежных сферах; </w:t>
            </w:r>
          </w:p>
          <w:p w14:paraId="21CE234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реализовывать составленный план; </w:t>
            </w:r>
          </w:p>
          <w:p w14:paraId="3A97C1D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оценивать результат и последствия своих действий (самостоятельно или с помощью наставника)</w:t>
            </w:r>
          </w:p>
        </w:tc>
      </w:tr>
      <w:tr w14:paraId="5728F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59" w:type="dxa"/>
          </w:tcPr>
          <w:p w14:paraId="2284CA7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220625A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3" w:type="dxa"/>
          </w:tcPr>
          <w:p w14:paraId="1D1766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14:paraId="2D874AC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алгоритмы выполнения работ в профессиональной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14:paraId="4C700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59" w:type="dxa"/>
            <w:vMerge w:val="restart"/>
          </w:tcPr>
          <w:p w14:paraId="0629C12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02</w:t>
            </w:r>
          </w:p>
        </w:tc>
        <w:tc>
          <w:tcPr>
            <w:tcW w:w="2551" w:type="dxa"/>
            <w:vMerge w:val="restart"/>
          </w:tcPr>
          <w:p w14:paraId="5EFE9ED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5973" w:type="dxa"/>
          </w:tcPr>
          <w:p w14:paraId="219F26A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</w:t>
            </w:r>
          </w:p>
          <w:p w14:paraId="0E9195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оценивать практическую значимость результатов поиска; оформлять результаты поиска, применять средства информационных технологий для решения профессиональных задач; </w:t>
            </w:r>
          </w:p>
          <w:p w14:paraId="4892A6F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использовать современное программное обеспечение; использовать различные цифровые средства для решения профессиональных задач</w:t>
            </w:r>
          </w:p>
        </w:tc>
      </w:tr>
      <w:tr w14:paraId="49FEF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59" w:type="dxa"/>
            <w:vMerge w:val="continue"/>
          </w:tcPr>
          <w:p w14:paraId="7AB1595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  <w:vMerge w:val="continue"/>
          </w:tcPr>
          <w:p w14:paraId="6E43BB44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3" w:type="dxa"/>
          </w:tcPr>
          <w:p w14:paraId="3A89C23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номенклатура информационных источников, применяемых в профессиональной деятельности; приемы структурирования информации; </w:t>
            </w:r>
          </w:p>
          <w:p w14:paraId="2E554E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формат оформления результатов поиска информации,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современные средства и устройства информатизации; порядок их применения и программное обеспечение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в профессиональной деятельности в том числе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 использованием цифровых средств</w:t>
            </w:r>
          </w:p>
        </w:tc>
      </w:tr>
      <w:tr w14:paraId="2B06D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59" w:type="dxa"/>
            <w:vMerge w:val="restart"/>
          </w:tcPr>
          <w:p w14:paraId="77795806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03</w:t>
            </w:r>
          </w:p>
        </w:tc>
        <w:tc>
          <w:tcPr>
            <w:tcW w:w="2551" w:type="dxa"/>
            <w:vMerge w:val="restart"/>
          </w:tcPr>
          <w:p w14:paraId="1523685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Планировать </w:t>
            </w:r>
            <w:r>
              <w:rPr>
                <w:rFonts w:ascii="Times New Roman" w:hAnsi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реализовывать собственное профессиональное </w:t>
            </w:r>
            <w:r>
              <w:rPr>
                <w:rFonts w:ascii="Times New Roman" w:hAnsi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личностное развитие, предпринимательскую деятельность </w:t>
            </w:r>
            <w:r>
              <w:rPr>
                <w:rFonts w:ascii="Times New Roman" w:hAnsi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sz w:val="24"/>
                <w:szCs w:val="24"/>
              </w:rPr>
              <w:t>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5973" w:type="dxa"/>
          </w:tcPr>
          <w:p w14:paraId="29813DB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>
              <w:rPr>
                <w:rFonts w:ascii="Times New Roman" w:hAnsi="Times New Roman"/>
              </w:rPr>
              <w:t xml:space="preserve">применять современную научную профессиональную терминологию; </w:t>
            </w:r>
          </w:p>
          <w:p w14:paraId="5A09D6D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определять и выстраивать траектории профессионального развития и самообразования;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выявлять достоинства и недостатки коммерческой идеи; </w:t>
            </w:r>
          </w:p>
          <w:p w14:paraId="52EB9F7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</w:tr>
      <w:tr w14:paraId="03C74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59" w:type="dxa"/>
            <w:vMerge w:val="continue"/>
          </w:tcPr>
          <w:p w14:paraId="51E69DB3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  <w:vMerge w:val="continue"/>
          </w:tcPr>
          <w:p w14:paraId="1877290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3" w:type="dxa"/>
          </w:tcPr>
          <w:p w14:paraId="7102CF6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содержание актуальной нормативно-правовой документации; современная научная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и профессиональная терминология; возможные траектории профессионального развития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и самообразования;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</w:t>
            </w:r>
          </w:p>
        </w:tc>
      </w:tr>
      <w:tr w14:paraId="379D5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59" w:type="dxa"/>
            <w:vMerge w:val="restart"/>
          </w:tcPr>
          <w:p w14:paraId="01A2CBA3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04</w:t>
            </w:r>
          </w:p>
        </w:tc>
        <w:tc>
          <w:tcPr>
            <w:tcW w:w="2551" w:type="dxa"/>
            <w:vMerge w:val="restart"/>
          </w:tcPr>
          <w:p w14:paraId="7B9B4ACD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Эффективно взаимодействовать </w:t>
            </w:r>
            <w:r>
              <w:rPr>
                <w:rFonts w:ascii="Times New Roman" w:hAnsi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sz w:val="24"/>
                <w:szCs w:val="24"/>
              </w:rPr>
              <w:t>и работать в коллективе и команде</w:t>
            </w:r>
          </w:p>
        </w:tc>
        <w:tc>
          <w:tcPr>
            <w:tcW w:w="5973" w:type="dxa"/>
          </w:tcPr>
          <w:p w14:paraId="23818DFE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pacing w:val="-4"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14:paraId="5BBB8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59" w:type="dxa"/>
            <w:vMerge w:val="continue"/>
          </w:tcPr>
          <w:p w14:paraId="62E707E3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  <w:vMerge w:val="continue"/>
          </w:tcPr>
          <w:p w14:paraId="0A4DC58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3" w:type="dxa"/>
          </w:tcPr>
          <w:p w14:paraId="6768022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</w:tr>
      <w:tr w14:paraId="437EC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59" w:type="dxa"/>
            <w:vMerge w:val="restart"/>
          </w:tcPr>
          <w:p w14:paraId="210FE076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05</w:t>
            </w:r>
          </w:p>
        </w:tc>
        <w:tc>
          <w:tcPr>
            <w:tcW w:w="2551" w:type="dxa"/>
            <w:vMerge w:val="restart"/>
          </w:tcPr>
          <w:p w14:paraId="503835F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Осуществлять устную и письменную коммуникацию на государственном языке Российской Федерации с учетом особенностей социального </w:t>
            </w:r>
            <w:r>
              <w:rPr>
                <w:rFonts w:ascii="Times New Roman" w:hAnsi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sz w:val="24"/>
                <w:szCs w:val="24"/>
              </w:rPr>
              <w:t>и культурного контекста</w:t>
            </w:r>
          </w:p>
        </w:tc>
        <w:tc>
          <w:tcPr>
            <w:tcW w:w="5973" w:type="dxa"/>
          </w:tcPr>
          <w:p w14:paraId="7525184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Умения: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грамотно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излагать свои мысли и оформлять документы по профессиональной тематике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на государственном языке,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проявлять толерантность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в рабочем коллективе</w:t>
            </w:r>
          </w:p>
        </w:tc>
      </w:tr>
      <w:tr w14:paraId="2FC12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</w:trPr>
        <w:tc>
          <w:tcPr>
            <w:tcW w:w="959" w:type="dxa"/>
            <w:vMerge w:val="continue"/>
          </w:tcPr>
          <w:p w14:paraId="425996AF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  <w:vMerge w:val="continue"/>
          </w:tcPr>
          <w:p w14:paraId="1E3D9FD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3" w:type="dxa"/>
          </w:tcPr>
          <w:p w14:paraId="0C5A470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особенности социального и культурного контекста; правила оформления документов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 построения устных сообщений</w:t>
            </w:r>
          </w:p>
        </w:tc>
      </w:tr>
      <w:tr w14:paraId="3ACB2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59" w:type="dxa"/>
            <w:vMerge w:val="restart"/>
          </w:tcPr>
          <w:p w14:paraId="2A0B9A51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06</w:t>
            </w:r>
          </w:p>
        </w:tc>
        <w:tc>
          <w:tcPr>
            <w:tcW w:w="2551" w:type="dxa"/>
            <w:vMerge w:val="restart"/>
          </w:tcPr>
          <w:p w14:paraId="01D794A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</w:t>
            </w:r>
            <w:r>
              <w:rPr>
                <w:rFonts w:ascii="Times New Roman" w:hAnsi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sz w:val="24"/>
                <w:szCs w:val="24"/>
              </w:rPr>
              <w:t>и межрелигиозных отношений, применять стандарты антикоррупционного поведения</w:t>
            </w:r>
          </w:p>
        </w:tc>
        <w:tc>
          <w:tcPr>
            <w:tcW w:w="5973" w:type="dxa"/>
          </w:tcPr>
          <w:p w14:paraId="0233DFD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Умения: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описывать значимость своей специальности;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применять стандарты антикоррупционного поведения</w:t>
            </w:r>
          </w:p>
        </w:tc>
      </w:tr>
      <w:tr w14:paraId="01E2B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atLeast"/>
        </w:trPr>
        <w:tc>
          <w:tcPr>
            <w:tcW w:w="959" w:type="dxa"/>
            <w:vMerge w:val="continue"/>
          </w:tcPr>
          <w:p w14:paraId="0078905A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  <w:vMerge w:val="continue"/>
          </w:tcPr>
          <w:p w14:paraId="2A288B9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3" w:type="dxa"/>
          </w:tcPr>
          <w:p w14:paraId="4B551AB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сущность гражданско-патриотической позиции, общечеловеческих ценностей; значимость профессиональной деятельности по специальности; стандарты антикоррупционного поведения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и последствия его нарушения</w:t>
            </w:r>
          </w:p>
        </w:tc>
      </w:tr>
      <w:tr w14:paraId="602CE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959" w:type="dxa"/>
            <w:vMerge w:val="restart"/>
          </w:tcPr>
          <w:p w14:paraId="17DA675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07</w:t>
            </w:r>
          </w:p>
        </w:tc>
        <w:tc>
          <w:tcPr>
            <w:tcW w:w="2551" w:type="dxa"/>
            <w:vMerge w:val="restart"/>
          </w:tcPr>
          <w:p w14:paraId="33D757D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5973" w:type="dxa"/>
          </w:tcPr>
          <w:p w14:paraId="55EF363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специальности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осуществлять работу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 соблюдением принципов бережливого производства; организовывать профессиональную деятельность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 учетом знаний об изменении климатических условий региона</w:t>
            </w:r>
          </w:p>
        </w:tc>
      </w:tr>
      <w:tr w14:paraId="1FFA7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959" w:type="dxa"/>
            <w:vMerge w:val="continue"/>
          </w:tcPr>
          <w:p w14:paraId="23C76F76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  <w:vMerge w:val="continue"/>
          </w:tcPr>
          <w:p w14:paraId="43D8E954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3" w:type="dxa"/>
          </w:tcPr>
          <w:p w14:paraId="0FD1EE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ресурсосбережения; принципы бережливого производства; основные направления изменения климатических условий региона.</w:t>
            </w:r>
          </w:p>
        </w:tc>
      </w:tr>
      <w:tr w14:paraId="2AC6F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959" w:type="dxa"/>
            <w:vMerge w:val="restart"/>
          </w:tcPr>
          <w:p w14:paraId="7C46E1EA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08</w:t>
            </w:r>
          </w:p>
        </w:tc>
        <w:tc>
          <w:tcPr>
            <w:tcW w:w="2551" w:type="dxa"/>
            <w:vMerge w:val="restart"/>
          </w:tcPr>
          <w:p w14:paraId="5B8007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5973" w:type="dxa"/>
          </w:tcPr>
          <w:p w14:paraId="776B8E9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в профессиональной деятельности; пользоваться средствами профилактики перенапряжения, характерными для данной специальности</w:t>
            </w:r>
          </w:p>
        </w:tc>
      </w:tr>
      <w:tr w14:paraId="6CCCB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Merge w:val="continue"/>
          </w:tcPr>
          <w:p w14:paraId="2BC4A4EA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  <w:vMerge w:val="continue"/>
          </w:tcPr>
          <w:p w14:paraId="317B736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3" w:type="dxa"/>
          </w:tcPr>
          <w:p w14:paraId="35DC2C6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специальности; средства профилактики перенапряжения</w:t>
            </w:r>
          </w:p>
        </w:tc>
      </w:tr>
      <w:tr w14:paraId="79A84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959" w:type="dxa"/>
            <w:vMerge w:val="restart"/>
          </w:tcPr>
          <w:p w14:paraId="57939168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 09</w:t>
            </w:r>
          </w:p>
        </w:tc>
        <w:tc>
          <w:tcPr>
            <w:tcW w:w="2551" w:type="dxa"/>
            <w:vMerge w:val="restart"/>
          </w:tcPr>
          <w:p w14:paraId="507F54D4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5973" w:type="dxa"/>
          </w:tcPr>
          <w:p w14:paraId="1201CB4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понимать общий смысл четко произнесенных высказываний на известные темы (профессиональные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объяснять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14:paraId="6570A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</w:trPr>
        <w:tc>
          <w:tcPr>
            <w:tcW w:w="959" w:type="dxa"/>
            <w:vMerge w:val="continue"/>
          </w:tcPr>
          <w:p w14:paraId="7643A48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  <w:vMerge w:val="continue"/>
          </w:tcPr>
          <w:p w14:paraId="1EF3EA2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3" w:type="dxa"/>
          </w:tcPr>
          <w:p w14:paraId="1EE9432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правила построения простых и сложных предложений на профессиональные темы; основные общеупотребительные глаголы (бытовая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и профессиональная лексика); лексический минимум, относящийся к описанию предметов, средств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</w:tbl>
    <w:p w14:paraId="5A00B681"/>
    <w:p w14:paraId="05EA0CB2">
      <w:pPr>
        <w:pStyle w:val="19"/>
        <w:ind w:firstLine="709"/>
        <w:jc w:val="left"/>
        <w:rPr>
          <w:rFonts w:ascii="Times New Roman" w:hAnsi="Times New Roman"/>
        </w:rPr>
        <w:sectPr>
          <w:footerReference r:id="rId5" w:type="default"/>
          <w:pgSz w:w="11906" w:h="16838"/>
          <w:pgMar w:top="1134" w:right="851" w:bottom="1134" w:left="1843" w:header="709" w:footer="709" w:gutter="0"/>
          <w:cols w:space="720" w:num="1"/>
          <w:docGrid w:linePitch="360" w:charSpace="0"/>
        </w:sectPr>
      </w:pPr>
      <w:bookmarkStart w:id="17" w:name="_Toc118714848"/>
    </w:p>
    <w:p w14:paraId="2A1C2062">
      <w:pPr>
        <w:pStyle w:val="5"/>
      </w:pPr>
      <w:bookmarkStart w:id="18" w:name="_Toc128264354"/>
      <w:r>
        <w:t>4.2. Профессиональные компетенции</w:t>
      </w:r>
      <w:bookmarkEnd w:id="17"/>
      <w:bookmarkEnd w:id="18"/>
    </w:p>
    <w:tbl>
      <w:tblPr>
        <w:tblStyle w:val="7"/>
        <w:tblW w:w="142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6"/>
        <w:gridCol w:w="2766"/>
        <w:gridCol w:w="9329"/>
      </w:tblGrid>
      <w:tr w14:paraId="1C4DA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6" w:type="dxa"/>
          </w:tcPr>
          <w:p w14:paraId="1A461B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2766" w:type="dxa"/>
          </w:tcPr>
          <w:p w14:paraId="5EB2F38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Код и наименование</w:t>
            </w:r>
          </w:p>
          <w:p w14:paraId="612A3D2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компетенции</w:t>
            </w:r>
          </w:p>
        </w:tc>
        <w:tc>
          <w:tcPr>
            <w:tcW w:w="9329" w:type="dxa"/>
          </w:tcPr>
          <w:p w14:paraId="010595F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Показатели освоения компетенции</w:t>
            </w:r>
          </w:p>
        </w:tc>
      </w:tr>
      <w:tr w14:paraId="6EC5E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2126" w:type="dxa"/>
            <w:vMerge w:val="restart"/>
          </w:tcPr>
          <w:p w14:paraId="7386E47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Педагогическая деятельность по проектированию, реализации и анализу процесса обучения в начальном общем образовании</w:t>
            </w:r>
          </w:p>
        </w:tc>
        <w:tc>
          <w:tcPr>
            <w:tcW w:w="2766" w:type="dxa"/>
            <w:vMerge w:val="restart"/>
          </w:tcPr>
          <w:p w14:paraId="2FBF7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1.1. Проектировать процесс обучения на основе федеральных государственных образовательных стандартов, примерных основных образовательных программ начального общего образования</w:t>
            </w:r>
          </w:p>
          <w:p w14:paraId="3267F3D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329" w:type="dxa"/>
          </w:tcPr>
          <w:p w14:paraId="730A086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Навыки:</w:t>
            </w:r>
          </w:p>
          <w:p w14:paraId="646B9C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проектирования (определение цели и задач, подбор содержания урока, определение методов, приемов и средств для достижения поставленной цели и реализации задач) урока в соответствии с требованиями, предъявляемыми к современному уроку</w:t>
            </w:r>
          </w:p>
        </w:tc>
      </w:tr>
      <w:tr w14:paraId="7330D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2126" w:type="dxa"/>
            <w:vMerge w:val="continue"/>
          </w:tcPr>
          <w:p w14:paraId="2A92D7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6" w:type="dxa"/>
            <w:vMerge w:val="continue"/>
          </w:tcPr>
          <w:p w14:paraId="1FEE2E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9" w:type="dxa"/>
          </w:tcPr>
          <w:p w14:paraId="511465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14:paraId="383874F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определять цели и задачи урока, планировать его с учетом особенностей методики преподавания учебного предмета, возраста, класса, индивидуальных и возрастных особенностей обучающихся и в соответствии с современными требованиями к уроку (дидактическими, организационными, методическими, санитарно-гигиеническими нормами);</w:t>
            </w:r>
          </w:p>
          <w:p w14:paraId="01F24A4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формулировать различные виды учебных задач и проектировать и решение в соответствии с уровнем познавательного и личностного развития обучающихся;</w:t>
            </w:r>
          </w:p>
          <w:p w14:paraId="08EFE4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проектировать процесс</w:t>
            </w:r>
            <w:r>
              <w:rPr>
                <w:rFonts w:ascii="Times New Roman" w:hAnsi="Times New Roman"/>
                <w:spacing w:val="-67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обучения на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основе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федерального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государственного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образовательного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стандарта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начального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общего</w:t>
            </w:r>
            <w:r>
              <w:rPr>
                <w:rFonts w:ascii="Times New Roman" w:hAnsi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образования, примерных образовательных программ;</w:t>
            </w:r>
          </w:p>
          <w:p w14:paraId="67ADA34F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проектировать программы развития универсальных учебных действий;</w:t>
            </w:r>
          </w:p>
          <w:p w14:paraId="203D021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проектировать проектно-исследовательскую деятельность в начальной школе;</w:t>
            </w:r>
          </w:p>
          <w:p w14:paraId="19C20EDF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проектировать процесс обучения с учетом преемственности между уровнями образования;</w:t>
            </w:r>
          </w:p>
          <w:p w14:paraId="3F422FE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проектировать процесс обучения с учетом индивидуальных особенностей обучающихся</w:t>
            </w:r>
          </w:p>
        </w:tc>
      </w:tr>
      <w:tr w14:paraId="12259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2126" w:type="dxa"/>
            <w:vMerge w:val="continue"/>
          </w:tcPr>
          <w:p w14:paraId="54E81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6" w:type="dxa"/>
            <w:vMerge w:val="continue"/>
          </w:tcPr>
          <w:p w14:paraId="4B69B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9" w:type="dxa"/>
          </w:tcPr>
          <w:p w14:paraId="079C33E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14:paraId="596F8A5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требования федерального государственного образовательного стандарта начального общего образования, примерные основные образовательные программы начального общего образования и примерных адаптированных основных образовательных программ начального общего образования;</w:t>
            </w:r>
          </w:p>
          <w:p w14:paraId="3A0110F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сущность и виды учебных задач, обобщённых способов деятельности;  </w:t>
            </w:r>
          </w:p>
          <w:p w14:paraId="50B9547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преемственные образовательные программы дошкольного, начального общего и основного общего образования;</w:t>
            </w:r>
          </w:p>
          <w:p w14:paraId="284FB20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содержание основных учебных предметов начального общего образования в пределах требований федерального государственного образовательного стандарта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 основной общеобразовательной программы;</w:t>
            </w:r>
          </w:p>
          <w:p w14:paraId="20B85FE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методики преподавания учебных предметов начального общего образования;</w:t>
            </w:r>
          </w:p>
          <w:p w14:paraId="38AEB8C0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основные принципы деятельностного подхода, виды и приемы современных педагогических технологий;</w:t>
            </w:r>
          </w:p>
          <w:p w14:paraId="5FEBAF8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способы достижения планируемых результатов освоения программы начального общего образования;</w:t>
            </w:r>
          </w:p>
          <w:p w14:paraId="3503ADF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способы выявления и развития способностей, обучающихся через урочную деятельность, в том числе с использованием возможностей иных образовательных организаций, а также организаций, обладающих ресурсами, необходимыми для реализации программ начального общего образования, и иных видов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образовательной деятельности, предусмотренных программой начального общего образования;</w:t>
            </w:r>
          </w:p>
          <w:p w14:paraId="794CC4D7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специфика обучения детей с особыми образовательными потребностями;</w:t>
            </w:r>
          </w:p>
          <w:p w14:paraId="7A4E163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способы организации проектно-исследовательской деятельности обучающихся</w:t>
            </w:r>
          </w:p>
        </w:tc>
      </w:tr>
      <w:tr w14:paraId="57FEB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126" w:type="dxa"/>
            <w:vMerge w:val="continue"/>
          </w:tcPr>
          <w:p w14:paraId="54EE2D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6" w:type="dxa"/>
            <w:vMerge w:val="restart"/>
          </w:tcPr>
          <w:p w14:paraId="02BCF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1.2.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Организовывать процесс обучения обучающихся  в соответствии с санитарными нормами и правилами</w:t>
            </w:r>
          </w:p>
        </w:tc>
        <w:tc>
          <w:tcPr>
            <w:tcW w:w="9329" w:type="dxa"/>
          </w:tcPr>
          <w:p w14:paraId="4A43DA30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Навыки: </w:t>
            </w:r>
          </w:p>
          <w:p w14:paraId="78316D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формирования универсальных учебных действий (познавательных, регулятивных, коммуникативных); </w:t>
            </w:r>
          </w:p>
          <w:p w14:paraId="6DAC5B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организации проектно-исследовательской деятельности обучающихся;</w:t>
            </w:r>
          </w:p>
          <w:p w14:paraId="038AF2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организации учебного процесса с учетом своеобразия социальной ситуации развития первоклассника;</w:t>
            </w:r>
          </w:p>
          <w:p w14:paraId="4596E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регулирования поведения обучающихся для обеспечения безопасной образовательной среды на учебных занятиях;</w:t>
            </w:r>
          </w:p>
          <w:p w14:paraId="78409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соблюдения правовых, нравственных и этических норм, требований профессиональной этики на учебных занятиях; </w:t>
            </w:r>
          </w:p>
          <w:p w14:paraId="49A1C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применения методов и приемов развития мотивации учебно-познавательной деятельности на уроках по всем предметам;</w:t>
            </w:r>
          </w:p>
          <w:p w14:paraId="247660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организации обучающей деятельности учителя;</w:t>
            </w:r>
          </w:p>
          <w:p w14:paraId="285F65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организации познавательной деятельности обучающихся, в том числе экспериментальной, исследовательской, проектной;</w:t>
            </w:r>
          </w:p>
          <w:p w14:paraId="7B7FD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организации различных форм учебных занятий</w:t>
            </w:r>
          </w:p>
          <w:p w14:paraId="1271B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соблюдения правил техники безопасности и санитарно-эпидемиологических требований при проведении учебных занятий</w:t>
            </w:r>
          </w:p>
        </w:tc>
      </w:tr>
      <w:tr w14:paraId="02FAF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126" w:type="dxa"/>
            <w:vMerge w:val="continue"/>
          </w:tcPr>
          <w:p w14:paraId="194FC9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6" w:type="dxa"/>
            <w:vMerge w:val="continue"/>
          </w:tcPr>
          <w:p w14:paraId="01045E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9" w:type="dxa"/>
          </w:tcPr>
          <w:p w14:paraId="7A847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Умения: </w:t>
            </w:r>
          </w:p>
          <w:p w14:paraId="63D1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проводить учебные занятия на основе системно-деятельностного подхода;</w:t>
            </w:r>
          </w:p>
          <w:p w14:paraId="20407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использовать различные средства, методы и формы организации учебной деятельности, обучающихся на уроках с учетом особенностей учебного предмета, возраста и уровня подготовленности обучающихся;</w:t>
            </w:r>
          </w:p>
          <w:p w14:paraId="27B9B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использовать современные возможности цифровой образовательной среды при реализации образовательных программ начального общего образования;</w:t>
            </w:r>
          </w:p>
          <w:p w14:paraId="6377C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применять приемы страховки и самостраховки при выполнении физических упражнений;</w:t>
            </w:r>
          </w:p>
          <w:p w14:paraId="3E3732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создавать педагогически целесообразную атмосферу на уроке (система взаимоотношений, общее настроение)</w:t>
            </w:r>
          </w:p>
        </w:tc>
      </w:tr>
      <w:tr w14:paraId="1AFD7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126" w:type="dxa"/>
            <w:vMerge w:val="continue"/>
          </w:tcPr>
          <w:p w14:paraId="19319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6" w:type="dxa"/>
            <w:vMerge w:val="continue"/>
          </w:tcPr>
          <w:p w14:paraId="3A3654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9" w:type="dxa"/>
          </w:tcPr>
          <w:p w14:paraId="2DE5C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Знания: </w:t>
            </w:r>
          </w:p>
          <w:p w14:paraId="312B24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основные принципы деятельностного подхода</w:t>
            </w:r>
          </w:p>
          <w:p w14:paraId="39808E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правила техники безопасности и санитарно-эпидемиологические требования при организации процесса обучения; правила охраны труда и требования к безопасности образовательной среды;</w:t>
            </w:r>
          </w:p>
          <w:p w14:paraId="5AEA1D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дидактика начального общего образования;</w:t>
            </w:r>
          </w:p>
          <w:p w14:paraId="302EB8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основные закономерности возрастного развития, стадии и кризисы развития ребенка младшего школьного возраста, социализации личности, индикаторы индивидуальных особенностей траекторий жизни, их возможные девиации, а также основы их психодиагностики;</w:t>
            </w:r>
          </w:p>
          <w:p w14:paraId="19C693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современные образовательные технологии, в том числе информационно- коммуникационные;</w:t>
            </w:r>
          </w:p>
          <w:p w14:paraId="5004D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возможности цифровой образовательной среды при реализации образовательных программ начального общего образования;</w:t>
            </w:r>
          </w:p>
          <w:p w14:paraId="7A00C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основы организации учебной проектно-исследовательской деятельности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в начальной школе</w:t>
            </w:r>
          </w:p>
        </w:tc>
      </w:tr>
      <w:tr w14:paraId="5A5E2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2126" w:type="dxa"/>
            <w:vMerge w:val="continue"/>
          </w:tcPr>
          <w:p w14:paraId="444422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6" w:type="dxa"/>
            <w:vMerge w:val="restart"/>
          </w:tcPr>
          <w:p w14:paraId="04178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1.3. Контролировать и корректировать процесс обучения, оценивать результат обучения обучающихся</w:t>
            </w:r>
          </w:p>
        </w:tc>
        <w:tc>
          <w:tcPr>
            <w:tcW w:w="9329" w:type="dxa"/>
          </w:tcPr>
          <w:p w14:paraId="62E21C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Навыки: </w:t>
            </w:r>
          </w:p>
          <w:p w14:paraId="4A2E13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диагностики универсальных учебных действий (познавательных, регулятивных, коммуникативных);</w:t>
            </w:r>
          </w:p>
          <w:p w14:paraId="3A3DB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диагностики предметных результатов;</w:t>
            </w:r>
          </w:p>
          <w:p w14:paraId="7DA75B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организации и осуществления контроля и оценки учебных достижений обучающихся, текущих и итоговых результатов освоения основной образовательной программы обучающимися</w:t>
            </w:r>
          </w:p>
        </w:tc>
      </w:tr>
      <w:tr w14:paraId="77B0C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2126" w:type="dxa"/>
            <w:vMerge w:val="continue"/>
          </w:tcPr>
          <w:p w14:paraId="788E9F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6" w:type="dxa"/>
            <w:vMerge w:val="continue"/>
          </w:tcPr>
          <w:p w14:paraId="004EE2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9" w:type="dxa"/>
          </w:tcPr>
          <w:p w14:paraId="5E33739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14:paraId="0E30E6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проводить педагогический контроль на учебных занятиях;</w:t>
            </w:r>
          </w:p>
          <w:p w14:paraId="3686AF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осуществлять отбор контрольно-измерительных материалов;</w:t>
            </w:r>
          </w:p>
          <w:p w14:paraId="1A1DB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применять различные формы и методы диагностики результатов обучения; </w:t>
            </w:r>
          </w:p>
          <w:p w14:paraId="356FAA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оценивать образовательные результаты</w:t>
            </w:r>
          </w:p>
        </w:tc>
      </w:tr>
      <w:tr w14:paraId="4596C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2126" w:type="dxa"/>
            <w:vMerge w:val="continue"/>
          </w:tcPr>
          <w:p w14:paraId="1D7F2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6" w:type="dxa"/>
            <w:vMerge w:val="continue"/>
          </w:tcPr>
          <w:p w14:paraId="1A641D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9" w:type="dxa"/>
          </w:tcPr>
          <w:p w14:paraId="05F1FEE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Знания: </w:t>
            </w:r>
          </w:p>
          <w:p w14:paraId="183B1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основы контрольно-оценочной деятельности учителя начальных классов;</w:t>
            </w:r>
          </w:p>
          <w:p w14:paraId="4B3C36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критерии оценивания и виды учета успеваемости обучающихся</w:t>
            </w:r>
          </w:p>
        </w:tc>
      </w:tr>
      <w:tr w14:paraId="1B2EE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2126" w:type="dxa"/>
            <w:vMerge w:val="continue"/>
          </w:tcPr>
          <w:p w14:paraId="11F731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6" w:type="dxa"/>
            <w:vMerge w:val="restart"/>
          </w:tcPr>
          <w:p w14:paraId="6CB0BD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1.4. Анализировать процесс и результаты обучения обучающихся</w:t>
            </w:r>
          </w:p>
        </w:tc>
        <w:tc>
          <w:tcPr>
            <w:tcW w:w="9329" w:type="dxa"/>
          </w:tcPr>
          <w:p w14:paraId="3A7B1C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Навыки: </w:t>
            </w:r>
          </w:p>
          <w:p w14:paraId="29A182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наблюдения, анализа уроков, обсуждения отдельных уроков в диалоге с сокурсниками, руководителем педагогической практики, учителями начальных классов;</w:t>
            </w:r>
          </w:p>
          <w:p w14:paraId="7ACDA9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разработка предложений по совершенствованию и коррекции процесса обучения</w:t>
            </w:r>
          </w:p>
        </w:tc>
      </w:tr>
      <w:tr w14:paraId="3179E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2126" w:type="dxa"/>
            <w:vMerge w:val="continue"/>
          </w:tcPr>
          <w:p w14:paraId="45BF0D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6" w:type="dxa"/>
            <w:vMerge w:val="continue"/>
          </w:tcPr>
          <w:p w14:paraId="56A137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9" w:type="dxa"/>
          </w:tcPr>
          <w:p w14:paraId="00B29A4B">
            <w:pPr>
              <w:widowControl w:val="0"/>
              <w:tabs>
                <w:tab w:val="left" w:pos="152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14:paraId="7C5FC9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анализировать учебные занятия </w:t>
            </w:r>
          </w:p>
          <w:p w14:paraId="5BB073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анализировать и интерпретировать результаты диагностики учебных достижений обучающихся</w:t>
            </w:r>
          </w:p>
        </w:tc>
      </w:tr>
      <w:tr w14:paraId="5F147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2126" w:type="dxa"/>
            <w:vMerge w:val="continue"/>
          </w:tcPr>
          <w:p w14:paraId="4DED3F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6" w:type="dxa"/>
            <w:vMerge w:val="continue"/>
          </w:tcPr>
          <w:p w14:paraId="416AB4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9" w:type="dxa"/>
          </w:tcPr>
          <w:p w14:paraId="6DBD98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14:paraId="5C937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требования к учебным занятиям;</w:t>
            </w:r>
          </w:p>
          <w:p w14:paraId="31C763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требования к результатам обучения обучающихся начальных классов;</w:t>
            </w:r>
          </w:p>
          <w:p w14:paraId="5623F4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пути достижения образовательных результатов; </w:t>
            </w:r>
          </w:p>
          <w:p w14:paraId="43964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педагогические и гигиенические требования к организации обучения на учебных занятиях</w:t>
            </w:r>
          </w:p>
        </w:tc>
      </w:tr>
      <w:tr w14:paraId="533CB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2126" w:type="dxa"/>
            <w:vMerge w:val="continue"/>
          </w:tcPr>
          <w:p w14:paraId="66511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6" w:type="dxa"/>
            <w:vMerge w:val="restart"/>
          </w:tcPr>
          <w:p w14:paraId="5B3136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1.5. Выбирать и разрабатывать учебно-методические материалы на основе ФГОС и примерных образовательных программ с учетом типа образовательной организации, особенностей класса/группы и отдельных обучающихся</w:t>
            </w:r>
          </w:p>
        </w:tc>
        <w:tc>
          <w:tcPr>
            <w:tcW w:w="9329" w:type="dxa"/>
          </w:tcPr>
          <w:p w14:paraId="6F401B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Навыки: </w:t>
            </w:r>
          </w:p>
          <w:p w14:paraId="4292A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анализа образовательных программ начального общего образования;</w:t>
            </w:r>
          </w:p>
          <w:p w14:paraId="2BB6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применения учебно-методических материалов для реализации образовательных программ; </w:t>
            </w:r>
          </w:p>
          <w:p w14:paraId="1FB44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разработки учебно-методических материалов для реализации образовательных программ с учетом их целесообразности, соответствия программному содержанию и возрасту обучающихся;</w:t>
            </w:r>
          </w:p>
          <w:p w14:paraId="4E7C9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ведения документации, обеспечивающей организацию процесса обучения</w:t>
            </w:r>
          </w:p>
        </w:tc>
      </w:tr>
      <w:tr w14:paraId="7422B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2126" w:type="dxa"/>
            <w:vMerge w:val="continue"/>
          </w:tcPr>
          <w:p w14:paraId="3DCB9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6" w:type="dxa"/>
            <w:vMerge w:val="continue"/>
          </w:tcPr>
          <w:p w14:paraId="2DF78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9" w:type="dxa"/>
          </w:tcPr>
          <w:p w14:paraId="45E9142F">
            <w:pPr>
              <w:widowControl w:val="0"/>
              <w:tabs>
                <w:tab w:val="left" w:pos="152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Умения: </w:t>
            </w:r>
          </w:p>
          <w:p w14:paraId="08D727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разрабатывать и реализовывать рабочие программы учебных предметов, курсов на основе ФГОС начального общего образования;</w:t>
            </w:r>
          </w:p>
          <w:p w14:paraId="056D9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находить и анализировать методическую литературу, ресурсы сетевой (цифровой) образовательной среды, необходимые для</w:t>
            </w:r>
            <w:r>
              <w:rPr>
                <w:rFonts w:ascii="Times New Roman" w:hAnsi="Times New Roman"/>
                <w:bCs/>
                <w:lang w:eastAsia="en-US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организации образовательного процесса;</w:t>
            </w:r>
          </w:p>
          <w:p w14:paraId="1A0F91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оценивать качество учебно-методических материалов для организации образовательного процесса с точки зрения их целесообразности, соответствия программному содержанию и возрасту обучающихся;</w:t>
            </w:r>
          </w:p>
          <w:p w14:paraId="1BDC2B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разрабатывать учебно-методические материалы для проведения учебного занятия;</w:t>
            </w:r>
          </w:p>
          <w:p w14:paraId="2FE068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разрабатывать и оформлять в бумажном и электронном виде планирующую и отчетную документацию в области обучения</w:t>
            </w:r>
          </w:p>
        </w:tc>
      </w:tr>
      <w:tr w14:paraId="13DB8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2126" w:type="dxa"/>
            <w:vMerge w:val="continue"/>
          </w:tcPr>
          <w:p w14:paraId="46CE9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6" w:type="dxa"/>
            <w:vMerge w:val="continue"/>
          </w:tcPr>
          <w:p w14:paraId="4383F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9" w:type="dxa"/>
          </w:tcPr>
          <w:p w14:paraId="237A6B3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Знания: </w:t>
            </w:r>
          </w:p>
          <w:p w14:paraId="634D15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структура рабочих программ учебных предметов и учебно-методических комплектов для осуществления образовательного процесса по основным образовательным программам начального общего образования;</w:t>
            </w:r>
          </w:p>
          <w:p w14:paraId="6B302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требования к структуре, содержанию и оформлению планирующей и отчетной документации, обеспечивающей преподавание в начальных классах;</w:t>
            </w:r>
          </w:p>
          <w:p w14:paraId="23B7F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требования к учебно-методическим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материалам, применяемым в начальной школе для организации обучения</w:t>
            </w:r>
          </w:p>
        </w:tc>
      </w:tr>
      <w:tr w14:paraId="2DD8B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2126" w:type="dxa"/>
            <w:vMerge w:val="continue"/>
          </w:tcPr>
          <w:p w14:paraId="749455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6" w:type="dxa"/>
            <w:vMerge w:val="restart"/>
          </w:tcPr>
          <w:p w14:paraId="5EC541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1.6. Систематизировать и оценивать педагогический опыт и образовательные технологии в области начального общего образования с позиции эффективности их применения в процессе обучения</w:t>
            </w:r>
          </w:p>
          <w:p w14:paraId="61C566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9" w:type="dxa"/>
          </w:tcPr>
          <w:p w14:paraId="6AF867D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Навыки: </w:t>
            </w:r>
          </w:p>
          <w:p w14:paraId="4AA76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анализа передового педагогического опыта, методов, приемов и технологий обучения обучающихся;</w:t>
            </w:r>
          </w:p>
          <w:p w14:paraId="254EB8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систематизации педагогического опыта в области обучения обучающихся;</w:t>
            </w:r>
          </w:p>
          <w:p w14:paraId="40E3E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оценки эффективности применения образовательных технологий в обучении обучающихся</w:t>
            </w:r>
          </w:p>
        </w:tc>
      </w:tr>
      <w:tr w14:paraId="6B163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2126" w:type="dxa"/>
            <w:vMerge w:val="continue"/>
          </w:tcPr>
          <w:p w14:paraId="4DE4B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6" w:type="dxa"/>
            <w:vMerge w:val="continue"/>
          </w:tcPr>
          <w:p w14:paraId="566580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9" w:type="dxa"/>
          </w:tcPr>
          <w:p w14:paraId="1C937236">
            <w:pPr>
              <w:widowControl w:val="0"/>
              <w:tabs>
                <w:tab w:val="left" w:pos="152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14:paraId="153C1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находить и использовать методическую литературу, ресурсы сетевой (цифровой) образовательной среды, необходимые для организации процесса обучения обучающихся;</w:t>
            </w:r>
          </w:p>
          <w:p w14:paraId="2995BA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систематизировать полученные знания в ходе изучения передового педагогического опыта в организации обучения обучающихся;</w:t>
            </w:r>
          </w:p>
          <w:p w14:paraId="40A6F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применять и оценивать эффективность</w:t>
            </w:r>
            <w:r>
              <w:rPr>
                <w:rFonts w:ascii="Times New Roman" w:hAnsi="Times New Roman"/>
              </w:rPr>
              <w:t xml:space="preserve"> образовательных технологий, используемых в начальной школе в процессе обучения обучающихся</w:t>
            </w:r>
          </w:p>
        </w:tc>
      </w:tr>
      <w:tr w14:paraId="772E9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2126" w:type="dxa"/>
            <w:vMerge w:val="continue"/>
          </w:tcPr>
          <w:p w14:paraId="06EA9D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6" w:type="dxa"/>
            <w:vMerge w:val="continue"/>
          </w:tcPr>
          <w:p w14:paraId="5E3E10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9" w:type="dxa"/>
          </w:tcPr>
          <w:p w14:paraId="57D7DF7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14:paraId="68AD21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способы систематизации и оценки педагогического опыта с позиции эффективности его применения в процессе обучения обучающихся;</w:t>
            </w:r>
          </w:p>
          <w:p w14:paraId="65E8C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способы анализа и оценки эффективности образовательных технологий в процессе обучения обучающихся;</w:t>
            </w:r>
          </w:p>
          <w:p w14:paraId="77AE24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критерии эффективности применения педагогического опыта и образовательных технологий в обучении обучающихся</w:t>
            </w:r>
          </w:p>
        </w:tc>
      </w:tr>
      <w:tr w14:paraId="28AC8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2126" w:type="dxa"/>
            <w:vMerge w:val="continue"/>
          </w:tcPr>
          <w:p w14:paraId="4D37A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6" w:type="dxa"/>
            <w:vMerge w:val="restart"/>
          </w:tcPr>
          <w:p w14:paraId="06074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1.7. Выстраивать траекторию профессионального роста на основе результатов анализа процесса обучения и самоанализа деятельности </w:t>
            </w:r>
          </w:p>
          <w:p w14:paraId="04132E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9" w:type="dxa"/>
          </w:tcPr>
          <w:p w14:paraId="356A2F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Навыки:</w:t>
            </w:r>
          </w:p>
          <w:p w14:paraId="2A7F5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построения траектории профессионального роста на основе результатов анализа эффективности процесса обучения обучающихся и самоанализа деятельности</w:t>
            </w:r>
          </w:p>
        </w:tc>
      </w:tr>
      <w:tr w14:paraId="0366E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2126" w:type="dxa"/>
            <w:vMerge w:val="continue"/>
          </w:tcPr>
          <w:p w14:paraId="31643F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6" w:type="dxa"/>
            <w:vMerge w:val="continue"/>
          </w:tcPr>
          <w:p w14:paraId="278385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9" w:type="dxa"/>
          </w:tcPr>
          <w:p w14:paraId="7FDAC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Умения:</w:t>
            </w:r>
          </w:p>
          <w:p w14:paraId="181E7967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анализировать эффективность процесса обучения; </w:t>
            </w:r>
          </w:p>
          <w:p w14:paraId="435D202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осуществлять самоанализ при организации образовательного процесса;</w:t>
            </w:r>
          </w:p>
          <w:p w14:paraId="702F71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осуществлять мониторинг и анализ современных психолого-педагогических и методических ресурсов для профессионального роста в области организации обучения обучающихся;</w:t>
            </w:r>
          </w:p>
          <w:p w14:paraId="0B350C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проектировать траекторию профессионального роста </w:t>
            </w:r>
          </w:p>
        </w:tc>
      </w:tr>
      <w:tr w14:paraId="08163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2126" w:type="dxa"/>
            <w:vMerge w:val="continue"/>
          </w:tcPr>
          <w:p w14:paraId="535806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6" w:type="dxa"/>
            <w:vMerge w:val="continue"/>
          </w:tcPr>
          <w:p w14:paraId="067286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9" w:type="dxa"/>
          </w:tcPr>
          <w:p w14:paraId="0B77E41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14:paraId="0EEAE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способы анализа и самоанализа профессиональной обучающей деятельности;</w:t>
            </w:r>
          </w:p>
          <w:p w14:paraId="4A536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способы проектирования траектории профессионального роста;</w:t>
            </w:r>
          </w:p>
          <w:p w14:paraId="492278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способы осуществления деятельности в соответствии с выстроенной траекторией профессионального роста;</w:t>
            </w:r>
          </w:p>
          <w:p w14:paraId="03469B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образовательные запросы общества и государства в области обучения обучающихся</w:t>
            </w:r>
          </w:p>
        </w:tc>
      </w:tr>
      <w:tr w14:paraId="59A58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2126" w:type="dxa"/>
            <w:vMerge w:val="continue"/>
          </w:tcPr>
          <w:p w14:paraId="096E83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6" w:type="dxa"/>
            <w:vMerge w:val="restart"/>
          </w:tcPr>
          <w:p w14:paraId="084D1C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1.8. 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</w:t>
            </w:r>
          </w:p>
        </w:tc>
        <w:tc>
          <w:tcPr>
            <w:tcW w:w="9329" w:type="dxa"/>
          </w:tcPr>
          <w:p w14:paraId="0AFF36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Навыки: </w:t>
            </w:r>
          </w:p>
          <w:p w14:paraId="471D8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организации и проведения индивидуальной развивающей работы с детьми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с особыми потребностями в образовании в соответствии с их индивидуальными особенностями;</w:t>
            </w:r>
          </w:p>
          <w:p w14:paraId="7682C8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проведения диагностики и оценки</w:t>
            </w:r>
            <w:r>
              <w:rPr>
                <w:rFonts w:ascii="Times New Roman" w:hAnsi="Times New Roman" w:eastAsia="Calibri"/>
                <w:sz w:val="24"/>
                <w:szCs w:val="24"/>
                <w:lang w:eastAsia="en-US"/>
              </w:rPr>
              <w:t xml:space="preserve"> учебных достижений обучающихся с учетом их особенностей;</w:t>
            </w:r>
          </w:p>
          <w:p w14:paraId="6F47B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составления индивидуальной педагогической характеристики обучающегося;</w:t>
            </w:r>
          </w:p>
          <w:p w14:paraId="7832A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организации образовательного процесса на основе непосредственного общения с каждым ребёнком с учётом его особых образовательных потребностей;</w:t>
            </w:r>
          </w:p>
          <w:p w14:paraId="4E58A0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применения современных личностно-ориентированных технологий в процессе обучения</w:t>
            </w:r>
          </w:p>
        </w:tc>
      </w:tr>
      <w:tr w14:paraId="7F33B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2126" w:type="dxa"/>
            <w:vMerge w:val="continue"/>
          </w:tcPr>
          <w:p w14:paraId="57E447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6" w:type="dxa"/>
            <w:vMerge w:val="continue"/>
          </w:tcPr>
          <w:p w14:paraId="7F5B66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9" w:type="dxa"/>
          </w:tcPr>
          <w:p w14:paraId="5ADB8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Умения:</w:t>
            </w:r>
          </w:p>
          <w:p w14:paraId="76F86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</w:t>
            </w:r>
          </w:p>
          <w:p w14:paraId="79B617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обучающихся;  </w:t>
            </w:r>
          </w:p>
          <w:p w14:paraId="04283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планировать и организовывать учебно-познавательную деятельность обучающихся с особыми потребностями в образовании;</w:t>
            </w:r>
          </w:p>
          <w:p w14:paraId="6957F9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осуществлять педагогическое сопровождение и педагогическую поддержку детей с особыми образовательными потребностями;</w:t>
            </w:r>
          </w:p>
          <w:p w14:paraId="3E67D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осуществлять (совместно с психологом) мониторинг личностных характеристик;</w:t>
            </w:r>
          </w:p>
          <w:p w14:paraId="7048F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понимать документацию специалистов (психологов, дефектологов, логопедов и т.д.);</w:t>
            </w:r>
          </w:p>
          <w:p w14:paraId="1F68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осуществлять (совместно с психологом и другими специалистами) психолого-педагогическое сопровождение освоения основных общеобразовательных программ начального общего образования</w:t>
            </w:r>
          </w:p>
        </w:tc>
      </w:tr>
      <w:tr w14:paraId="6187F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2126" w:type="dxa"/>
            <w:vMerge w:val="continue"/>
          </w:tcPr>
          <w:p w14:paraId="65C0D4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6" w:type="dxa"/>
            <w:vMerge w:val="continue"/>
          </w:tcPr>
          <w:p w14:paraId="2C21E7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9" w:type="dxa"/>
          </w:tcPr>
          <w:p w14:paraId="2B12F75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14:paraId="2B6A17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основы психодидактики, поликультурного образования, закономерности поведения в мире виртуальной реальности и социальных сетях;</w:t>
            </w:r>
          </w:p>
          <w:p w14:paraId="3EB1AB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      </w:r>
          </w:p>
          <w:p w14:paraId="2837C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основы построения коррекционно-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развивающей работы с детьми, имеющими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трудности в обучении;</w:t>
            </w:r>
          </w:p>
          <w:p w14:paraId="0AB6E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особенности психических познавательных процессов и учебной деятельности обучающихся с особыми образовательными потребностями</w:t>
            </w:r>
          </w:p>
        </w:tc>
      </w:tr>
      <w:tr w14:paraId="20078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2126" w:type="dxa"/>
            <w:vMerge w:val="restart"/>
          </w:tcPr>
          <w:p w14:paraId="5E532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Педагогическая деятельность по проектированию, реализации и анализу внеурочной деятельности обучающихся</w:t>
            </w:r>
          </w:p>
        </w:tc>
        <w:tc>
          <w:tcPr>
            <w:tcW w:w="2766" w:type="dxa"/>
            <w:vMerge w:val="restart"/>
          </w:tcPr>
          <w:p w14:paraId="3A7CB0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2.1. Разрабатывать программы внеурочной деятельности на основе требований ФГОС, примерной образовательной программы и с учетом примерных программ внеурочной деятельности и интересов обучающихся и их родителей (законных представителей)</w:t>
            </w:r>
          </w:p>
          <w:p w14:paraId="0EFD82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9" w:type="dxa"/>
          </w:tcPr>
          <w:p w14:paraId="1B84920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Навыки: </w:t>
            </w:r>
          </w:p>
          <w:p w14:paraId="3A41D2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определения целей, задач и планируемых результатов внеурочной деятельности;</w:t>
            </w:r>
          </w:p>
          <w:p w14:paraId="04F81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проектирования внеурочной деятельности с использованием современных средств обучения (интерактивного оборудования, мобильных научных лабораторий, конструкторов, в том числе конструкторов LEGO, и др.)</w:t>
            </w:r>
          </w:p>
          <w:p w14:paraId="0D5E7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разработки программ внеурочной деятельности на основе требований ФГОС, на основе примерной образовательной программы и примерных программ внеурочной деятельности с учетом интересов обучающихся и их родителей (законных представителей)</w:t>
            </w:r>
          </w:p>
        </w:tc>
      </w:tr>
      <w:tr w14:paraId="2462F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2126" w:type="dxa"/>
            <w:vMerge w:val="continue"/>
          </w:tcPr>
          <w:p w14:paraId="3EC96C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6" w:type="dxa"/>
            <w:vMerge w:val="continue"/>
          </w:tcPr>
          <w:p w14:paraId="1B44A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9" w:type="dxa"/>
          </w:tcPr>
          <w:p w14:paraId="6286BD3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14:paraId="65EA6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определять педагогические цели, задачи и планируемые результаты организации внеурочной деятельности в избранной области с учетом возраста обучающихся;</w:t>
            </w:r>
          </w:p>
          <w:p w14:paraId="53EC8E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составлять рабочую программу, планы, сценарии внеурочных занятий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с учетом деятельностного подхода, особенностей избранной области деятельности, возраста обучающихся и в соответствии с санитарно- гигиеническими нормами;</w:t>
            </w:r>
          </w:p>
          <w:p w14:paraId="3C9AF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проектировать внеурочную деятельность с использованием современных средств (интерактивного оборудования, мобильных научных лабораторий, конструкторов, в том числе конструкторов LEGO, и др.), с использованием ресурсов цифровой образовательной среды;</w:t>
            </w:r>
          </w:p>
          <w:p w14:paraId="7936E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во взаимодействии с родителями (законными представителями), другими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педагогическими работниками и психологами проектировать и корректировать индивидуальную образовательную траекторию обучающегося в соответствии с задачами достижения всех видов образовательных результатов (предметных, метапредметных и личностных), выходящими за рамки программы начального общего образования</w:t>
            </w:r>
          </w:p>
        </w:tc>
      </w:tr>
      <w:tr w14:paraId="265D9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2126" w:type="dxa"/>
            <w:vMerge w:val="continue"/>
          </w:tcPr>
          <w:p w14:paraId="60231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6" w:type="dxa"/>
            <w:vMerge w:val="continue"/>
          </w:tcPr>
          <w:p w14:paraId="048275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9" w:type="dxa"/>
          </w:tcPr>
          <w:p w14:paraId="7C680D8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14:paraId="78574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основы планирования и проектирования внеурочной деятельности;</w:t>
            </w:r>
          </w:p>
          <w:p w14:paraId="2050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требования к внеурочной деятельности ФГОС НОО;</w:t>
            </w:r>
          </w:p>
          <w:p w14:paraId="6BC4C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возрастные особенности обучающихся;</w:t>
            </w:r>
          </w:p>
          <w:p w14:paraId="1DF8A3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примерные программы внеурочной деятельности;</w:t>
            </w:r>
          </w:p>
          <w:p w14:paraId="2A9D5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образовательные потребности обучающихся и способы их диагностики;</w:t>
            </w:r>
          </w:p>
          <w:p w14:paraId="5A71E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социальный запрос родителей (законных представителей); </w:t>
            </w:r>
          </w:p>
          <w:p w14:paraId="68319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условия организации внеурочной деятельности, в том числе возможности образовательной организации, социальных партнеров, региона;</w:t>
            </w:r>
          </w:p>
          <w:p w14:paraId="5F6A0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структура рабочей программы внеурочной деятельности;</w:t>
            </w:r>
          </w:p>
          <w:p w14:paraId="0D45C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возможности современных средств (интерактивного оборудования, мобильных научных лабораторий, конструкторов, 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конструкторов LEGO, и др.), ресурсов цифровой образовательной среды для проектирования и реализации внеурочной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деятельности в начальной школе;</w:t>
            </w:r>
          </w:p>
          <w:p w14:paraId="3A212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основы проектирования индивидуальной образовательной траектории обучающегося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14:paraId="74A4F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2126" w:type="dxa"/>
            <w:vMerge w:val="continue"/>
          </w:tcPr>
          <w:p w14:paraId="2E5DE9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6" w:type="dxa"/>
            <w:vMerge w:val="restart"/>
          </w:tcPr>
          <w:p w14:paraId="0C097354">
            <w:pPr>
              <w:spacing w:after="0" w:line="240" w:lineRule="auto"/>
              <w:rPr>
                <w:rFonts w:ascii="Times New Roman" w:hAnsi="Times New Roman"/>
                <w:strike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2.2. Реализовывать программы внеурочной деятельности в соответствии с санитарными нормами и правилами.</w:t>
            </w:r>
          </w:p>
          <w:p w14:paraId="0E69A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9" w:type="dxa"/>
          </w:tcPr>
          <w:p w14:paraId="70A00E4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Навыки: </w:t>
            </w:r>
          </w:p>
          <w:p w14:paraId="50A5A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использования деятельностного подхода при проведении внеурочных занятий в начальных классах с учетом правовых, нравственных и этических норм, требований профессиональной этики;</w:t>
            </w:r>
          </w:p>
          <w:p w14:paraId="13E77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реализации современных технологий, интерактивных форм и методов организации внеурочной деятельности; </w:t>
            </w:r>
          </w:p>
          <w:p w14:paraId="6F5F20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регулирования поведения обучающихся для обеспечения безопасной образовательной среды в процессе внеурочной деятельности;</w:t>
            </w:r>
          </w:p>
          <w:p w14:paraId="7B7FD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организации внеурочной деятельности с включением всех детей, в том числе детей с особыми потребностями в образовании</w:t>
            </w:r>
          </w:p>
        </w:tc>
      </w:tr>
      <w:tr w14:paraId="328B0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2126" w:type="dxa"/>
            <w:vMerge w:val="continue"/>
          </w:tcPr>
          <w:p w14:paraId="467515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6" w:type="dxa"/>
            <w:vMerge w:val="continue"/>
          </w:tcPr>
          <w:p w14:paraId="567C6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9" w:type="dxa"/>
          </w:tcPr>
          <w:p w14:paraId="13DA0E4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Умения: </w:t>
            </w:r>
          </w:p>
          <w:p w14:paraId="5E2782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организовывать различные виды внеурочной деятельности, в том числе проектно-исследовательской, с учетом места жительства, историко- культурного своеобразия региона и возможностей образовательной организации;</w:t>
            </w:r>
          </w:p>
          <w:p w14:paraId="6B4F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устанавливать педагогически целесообразные взаимоотношения с обучающимися;</w:t>
            </w:r>
          </w:p>
          <w:p w14:paraId="68D3C7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применять различные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методы и формы организации внеурочной работы, выбирать их с учетом возрастных и индивидуальных особенностей обучающихся;</w:t>
            </w:r>
          </w:p>
          <w:p w14:paraId="09DAD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мотивировать обучающихся, родителей (лиц, их заменяющих) к участию во внеурочной деятельности; </w:t>
            </w:r>
          </w:p>
          <w:p w14:paraId="0FB49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организовать внеурочную деятельность с включением всех детей, в том числе детей с особыми потребностями в образовании</w:t>
            </w:r>
          </w:p>
        </w:tc>
      </w:tr>
      <w:tr w14:paraId="0A101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2126" w:type="dxa"/>
            <w:vMerge w:val="continue"/>
          </w:tcPr>
          <w:p w14:paraId="7A7C1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6" w:type="dxa"/>
            <w:vMerge w:val="continue"/>
          </w:tcPr>
          <w:p w14:paraId="0727C8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9" w:type="dxa"/>
          </w:tcPr>
          <w:p w14:paraId="7FDFD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549CB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теоретические основы организации различных видов внеурочной деятельности: игровой, учебно-исследовательской, художественно-продуктивной, культурно-досуговой, проектной и др.</w:t>
            </w:r>
          </w:p>
          <w:p w14:paraId="55443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модели организации внеурочной деятельности в школе;</w:t>
            </w:r>
          </w:p>
          <w:p w14:paraId="20B3E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теоретические основы и методика планирования внеурочной работы с учетом возрастных и индивидуальных особенностей обучающихся;</w:t>
            </w:r>
          </w:p>
          <w:p w14:paraId="2DC5BD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педагогические и гигиенические требования к организации внеурочной деятельности;</w:t>
            </w:r>
          </w:p>
          <w:p w14:paraId="326B9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методические основы организации внеурочной деятельности в избранной области деятельности;</w:t>
            </w:r>
          </w:p>
          <w:p w14:paraId="022B4A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особенности общения обучающихся;</w:t>
            </w:r>
          </w:p>
          <w:p w14:paraId="19EAB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методические основы и особенности работы с обучающимися, имеющими особые образовательные потребности;</w:t>
            </w:r>
          </w:p>
          <w:p w14:paraId="26DB6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способы выявления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педагогом интересов и способностей обучающихся</w:t>
            </w:r>
          </w:p>
        </w:tc>
      </w:tr>
      <w:tr w14:paraId="60000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2126" w:type="dxa"/>
            <w:vMerge w:val="continue"/>
          </w:tcPr>
          <w:p w14:paraId="1D71FB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6" w:type="dxa"/>
            <w:vMerge w:val="restart"/>
          </w:tcPr>
          <w:p w14:paraId="305289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2.3. Анализировать результаты внеурочной деятельности обучающихся</w:t>
            </w:r>
          </w:p>
          <w:p w14:paraId="27F278E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329" w:type="dxa"/>
          </w:tcPr>
          <w:p w14:paraId="42C81B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Навыки:</w:t>
            </w:r>
          </w:p>
          <w:p w14:paraId="1067B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наблюдения, анализа внеурочных занятий, разработки предложений по их совершенствованию и коррекции</w:t>
            </w:r>
          </w:p>
        </w:tc>
      </w:tr>
      <w:tr w14:paraId="611E5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2126" w:type="dxa"/>
            <w:vMerge w:val="continue"/>
          </w:tcPr>
          <w:p w14:paraId="413C56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6" w:type="dxa"/>
            <w:vMerge w:val="continue"/>
          </w:tcPr>
          <w:p w14:paraId="641398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9" w:type="dxa"/>
          </w:tcPr>
          <w:p w14:paraId="386B2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1486C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выбирать и применять методы диагностики для определения уровня достижения образовательных результатов во внеурочной деятельности;</w:t>
            </w:r>
          </w:p>
          <w:p w14:paraId="7D37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оценивать достигнутые образовательные результаты внеурочной деятельности с точки зрения их соответствия реализуемой программе</w:t>
            </w:r>
          </w:p>
        </w:tc>
      </w:tr>
      <w:tr w14:paraId="2EBE4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2126" w:type="dxa"/>
            <w:vMerge w:val="continue"/>
          </w:tcPr>
          <w:p w14:paraId="24203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6" w:type="dxa"/>
            <w:vMerge w:val="continue"/>
          </w:tcPr>
          <w:p w14:paraId="7511D3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9" w:type="dxa"/>
          </w:tcPr>
          <w:p w14:paraId="314453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14:paraId="7D43D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способы диагностики достижения образовательных результатов во внеурочной деятельности;</w:t>
            </w:r>
          </w:p>
          <w:p w14:paraId="646DBC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требования к результатам внеурочной деятельности обучающихся</w:t>
            </w:r>
          </w:p>
        </w:tc>
      </w:tr>
      <w:tr w14:paraId="61AD7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2126" w:type="dxa"/>
            <w:vMerge w:val="continue"/>
          </w:tcPr>
          <w:p w14:paraId="43D226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6" w:type="dxa"/>
            <w:vMerge w:val="restart"/>
          </w:tcPr>
          <w:p w14:paraId="02D6AB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2.4. Выбирать и разрабатывать учебно-методические материалы для реализации программ внеурочной деятельности</w:t>
            </w:r>
          </w:p>
          <w:p w14:paraId="4128E7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9" w:type="dxa"/>
          </w:tcPr>
          <w:p w14:paraId="0234F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Навыки: </w:t>
            </w:r>
          </w:p>
          <w:p w14:paraId="651BC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анализа программ внеурочной деятельности</w:t>
            </w:r>
          </w:p>
          <w:p w14:paraId="58F2C3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применения учебно-методических материалов для реализации программ внеурочной деятельности; </w:t>
            </w:r>
          </w:p>
          <w:p w14:paraId="38FF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разработки учебно-методических материалов для реализации программ внеурочной деятельности с учетом их целесообразности, соответствия программному содержанию и возрасту обучающихся</w:t>
            </w:r>
          </w:p>
          <w:p w14:paraId="5C6C5F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ведения документации, обеспечивающей организацию внеурочной работы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в избранной области деятельности</w:t>
            </w:r>
          </w:p>
        </w:tc>
      </w:tr>
      <w:tr w14:paraId="184C7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2126" w:type="dxa"/>
            <w:vMerge w:val="continue"/>
          </w:tcPr>
          <w:p w14:paraId="55A92D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6" w:type="dxa"/>
            <w:vMerge w:val="continue"/>
          </w:tcPr>
          <w:p w14:paraId="756E1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9" w:type="dxa"/>
          </w:tcPr>
          <w:p w14:paraId="559E1A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14:paraId="3544E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находить и анализировать методическую литературу, ресурсы сетевой (цифровой) образовательной среды, необходимые для организации внеурочной деятельности;</w:t>
            </w:r>
          </w:p>
          <w:p w14:paraId="1F7037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оценивать качество учебно-методических материалов для организации внеурочной деятельности с точки зрения их целесообразности, соответствия программному содержанию и возрасту обучающихся;</w:t>
            </w:r>
          </w:p>
          <w:p w14:paraId="128AF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разрабатывать учебно-методические материалы для проведения внеурочного занятия;</w:t>
            </w:r>
          </w:p>
          <w:p w14:paraId="779F67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разрабатывать и оформлять в бумажном и электронном виде планирующую и отчетную документацию в области внеурочной деятельности и в начальных классах</w:t>
            </w:r>
          </w:p>
        </w:tc>
      </w:tr>
      <w:tr w14:paraId="437A4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2126" w:type="dxa"/>
            <w:vMerge w:val="continue"/>
          </w:tcPr>
          <w:p w14:paraId="054A9A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6" w:type="dxa"/>
            <w:vMerge w:val="continue"/>
          </w:tcPr>
          <w:p w14:paraId="319267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9" w:type="dxa"/>
          </w:tcPr>
          <w:p w14:paraId="4BC51C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14:paraId="1D1F0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требования к учебно-методическим материалам, применяемым в начальной школе для организации внеурочной деятельности;</w:t>
            </w:r>
          </w:p>
          <w:p w14:paraId="54045B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требований к разработке планирующей и отчетной документации в области внеурочной деятельности и в начальных классах</w:t>
            </w:r>
          </w:p>
        </w:tc>
      </w:tr>
      <w:tr w14:paraId="6AA39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2126" w:type="dxa"/>
            <w:vMerge w:val="continue"/>
          </w:tcPr>
          <w:p w14:paraId="29C9C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6" w:type="dxa"/>
            <w:vMerge w:val="restart"/>
          </w:tcPr>
          <w:p w14:paraId="6F28A8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2.5. Систематизировать и оценивать педагогический опыт и образовательные технологии в области начального общего образования с позиции эффективности их применения в организации внеурочной деятельности обучающихся</w:t>
            </w:r>
          </w:p>
          <w:p w14:paraId="6F620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9" w:type="dxa"/>
          </w:tcPr>
          <w:p w14:paraId="44EAE3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Навыки: </w:t>
            </w:r>
          </w:p>
          <w:p w14:paraId="7DAD1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анализа передового педагогического опыта, методов, приемов и технологий организации внеурочной деятельности в начальной школе;</w:t>
            </w:r>
          </w:p>
          <w:p w14:paraId="4680D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систематизации педагогического опыта в области организации внеурочной деятельности обучающихся;</w:t>
            </w:r>
          </w:p>
          <w:p w14:paraId="7D85F6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оценки эффективности применения образовательных технологий во внеурочной деятельности обучающихся</w:t>
            </w:r>
          </w:p>
        </w:tc>
      </w:tr>
      <w:tr w14:paraId="6B863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2126" w:type="dxa"/>
            <w:vMerge w:val="continue"/>
          </w:tcPr>
          <w:p w14:paraId="26259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6" w:type="dxa"/>
            <w:vMerge w:val="continue"/>
          </w:tcPr>
          <w:p w14:paraId="73A61F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9" w:type="dxa"/>
          </w:tcPr>
          <w:p w14:paraId="3191F634">
            <w:pPr>
              <w:widowControl w:val="0"/>
              <w:tabs>
                <w:tab w:val="left" w:pos="152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14:paraId="5BADE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находить и использовать методическую литературу, ресурсы сетевой (цифровой) образовательной среды, необходимые для организации внеурочной деятельности обучающихся;</w:t>
            </w:r>
          </w:p>
          <w:p w14:paraId="29861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систематизировать полученные знания в ходе изучения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передового педагогического опыта организации внеурочной деятельности с младшими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школьниками;</w:t>
            </w:r>
          </w:p>
          <w:p w14:paraId="3428C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применять и оценивать эффективность образовательных технологий, используемых во внеурочной деятельности в начальной школе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14:paraId="371F9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2126" w:type="dxa"/>
            <w:vMerge w:val="continue"/>
          </w:tcPr>
          <w:p w14:paraId="67B13F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6" w:type="dxa"/>
            <w:vMerge w:val="continue"/>
          </w:tcPr>
          <w:p w14:paraId="219ADF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9" w:type="dxa"/>
          </w:tcPr>
          <w:p w14:paraId="59E242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Знания:</w:t>
            </w:r>
          </w:p>
          <w:p w14:paraId="5593B7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способы систематизации и оценки педагогического опыта с позиции его эффективности в организации внеурочной деятельности в начальном общем образовании;</w:t>
            </w:r>
          </w:p>
          <w:p w14:paraId="33E920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способы анализа и оценки эффективности образовательных технологий в области внеурочной деятельности обучающихся;</w:t>
            </w:r>
          </w:p>
          <w:p w14:paraId="7C535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критерии эффективности педагогического опыта и применения образовательных технологий во внеурочной деятельности обучающихся</w:t>
            </w:r>
          </w:p>
        </w:tc>
      </w:tr>
      <w:tr w14:paraId="6C828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2126" w:type="dxa"/>
            <w:vMerge w:val="continue"/>
          </w:tcPr>
          <w:p w14:paraId="14F052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6" w:type="dxa"/>
            <w:vMerge w:val="restart"/>
          </w:tcPr>
          <w:p w14:paraId="4F2D00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2.6. Выстраивать траекторию профессионального роста на основе результатов анализа эффективности внеурочной деятельности обучающихся и самоанализа</w:t>
            </w:r>
          </w:p>
        </w:tc>
        <w:tc>
          <w:tcPr>
            <w:tcW w:w="9329" w:type="dxa"/>
          </w:tcPr>
          <w:p w14:paraId="4DAE965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Навыки:</w:t>
            </w:r>
          </w:p>
          <w:p w14:paraId="141902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построения траектории профессионального роста на основе результатов анализа эффективности внеурочной деятельности, самоанализа деятельности в области организации внеурочной деятельности обучающихся</w:t>
            </w:r>
          </w:p>
        </w:tc>
      </w:tr>
      <w:tr w14:paraId="12F70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2126" w:type="dxa"/>
            <w:vMerge w:val="continue"/>
          </w:tcPr>
          <w:p w14:paraId="259AD6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6" w:type="dxa"/>
            <w:vMerge w:val="continue"/>
          </w:tcPr>
          <w:p w14:paraId="231B95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9" w:type="dxa"/>
          </w:tcPr>
          <w:p w14:paraId="6825CDE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14:paraId="45D6D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анализировать эффективность организации внеурочной деятельности; </w:t>
            </w:r>
          </w:p>
          <w:p w14:paraId="084A0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осуществлять самоанализ при организации внеурочной деятельности;</w:t>
            </w:r>
          </w:p>
          <w:p w14:paraId="24306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осуществлять мониторинг и анализ современных психолого-педагогических и методических ресурсов для профессионального роста; </w:t>
            </w:r>
          </w:p>
          <w:p w14:paraId="6F94B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проектировать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траекторию профессионального роста</w:t>
            </w:r>
          </w:p>
        </w:tc>
      </w:tr>
      <w:tr w14:paraId="5A0FC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2126" w:type="dxa"/>
            <w:vMerge w:val="continue"/>
          </w:tcPr>
          <w:p w14:paraId="48A4A0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6" w:type="dxa"/>
            <w:vMerge w:val="continue"/>
          </w:tcPr>
          <w:p w14:paraId="06888A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9" w:type="dxa"/>
          </w:tcPr>
          <w:p w14:paraId="1ED263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Знания:</w:t>
            </w:r>
          </w:p>
          <w:p w14:paraId="554380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способы анализа и самоанализа профессионального саморазвития;</w:t>
            </w:r>
          </w:p>
          <w:p w14:paraId="16BEF0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способы проектирования траектории профессионального и личностного роста;</w:t>
            </w:r>
          </w:p>
          <w:p w14:paraId="0F9B5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способы осуществления деятельности в соответствии с выстроенной траекторией профессионального роста;</w:t>
            </w:r>
          </w:p>
          <w:p w14:paraId="2AB30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образовательные запросы общества и государства в области внеурочной деятельности обучающихся</w:t>
            </w:r>
          </w:p>
        </w:tc>
      </w:tr>
      <w:tr w14:paraId="17240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2126" w:type="dxa"/>
            <w:vMerge w:val="restart"/>
          </w:tcPr>
          <w:p w14:paraId="0DDAF8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Воспитательная деятельность, в том числе классное руководство</w:t>
            </w:r>
          </w:p>
        </w:tc>
        <w:tc>
          <w:tcPr>
            <w:tcW w:w="2766" w:type="dxa"/>
            <w:vMerge w:val="restart"/>
          </w:tcPr>
          <w:p w14:paraId="4654AF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3.1. Проектировать и реализовывать современные программы воспитания на основе ценностного содержания образовательного процесса</w:t>
            </w:r>
          </w:p>
          <w:p w14:paraId="67119A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9" w:type="dxa"/>
          </w:tcPr>
          <w:p w14:paraId="6CCD9C3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Навыки: </w:t>
            </w:r>
          </w:p>
          <w:p w14:paraId="4AA29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создания, поддержания уклада, атмосферы и традиций жизни образовательной организации;</w:t>
            </w:r>
          </w:p>
          <w:p w14:paraId="3E93B3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помощи и поддержки в организации деятельности ученических органов самоуправления; </w:t>
            </w:r>
          </w:p>
          <w:p w14:paraId="56E61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определения целей и задач, планирования воспитательной деятельности на основе программ воспитания федерального и иного уровня;</w:t>
            </w:r>
          </w:p>
          <w:p w14:paraId="42865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разработки плана воспитательной работы в классе на основе программы воспитания;</w:t>
            </w:r>
          </w:p>
          <w:p w14:paraId="177556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проектирования ситуаций и событий, развивающих эмоционально-ценностную сферу ребенка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(культуру переживаний и ценностные ориентации ребенка);</w:t>
            </w:r>
          </w:p>
          <w:p w14:paraId="75C27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планировании, организации и проведения воспитательных мероприятий, акций;</w:t>
            </w:r>
          </w:p>
          <w:p w14:paraId="5C9C89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реализации современных, в том числе интерактивных, форм и методов воспитательной работы</w:t>
            </w:r>
          </w:p>
          <w:p w14:paraId="7B4A3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планирования, организации и проведения воспитательных мероприятий с учетом культурных различий детей, половозрастных и индивидуальных особенностей;</w:t>
            </w:r>
          </w:p>
          <w:p w14:paraId="1B06F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регулирования поведения обучающихся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обеспечения безопасной образовательной среды в процессе воспитательной работы;</w:t>
            </w:r>
          </w:p>
          <w:p w14:paraId="012122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проведения в четвертом классе начальной школы (во взаимодействии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с психологом) мероприятий по профилактике возможных трудностей адаптации детей к учебно-воспитательному процессу в основной школе;</w:t>
            </w:r>
          </w:p>
          <w:p w14:paraId="080E7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соблюдения правовых, нравственных и этических норм, требований профессиональной этики в воспитательной работе</w:t>
            </w:r>
          </w:p>
        </w:tc>
      </w:tr>
      <w:tr w14:paraId="0EEB1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2126" w:type="dxa"/>
            <w:vMerge w:val="continue"/>
          </w:tcPr>
          <w:p w14:paraId="52C750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6" w:type="dxa"/>
            <w:vMerge w:val="continue"/>
          </w:tcPr>
          <w:p w14:paraId="297D16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9" w:type="dxa"/>
          </w:tcPr>
          <w:p w14:paraId="4F634B6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14:paraId="680D7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находить ценностный аспект учебного знания и информации, обеспечивать его понимание и переживание обучающимися проектирование ситуаций и событий, развивающих эмоционально-ценностную сферу ребенка;</w:t>
            </w:r>
          </w:p>
          <w:p w14:paraId="6A38EC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формировать и реализовывать образцы и ценности социального поведения, навыки поведения в мире виртуальной реальности и социальных сетях, позитивные образцы поликультурного и толерантного общения;</w:t>
            </w:r>
          </w:p>
          <w:p w14:paraId="041F3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использовать ресурсы сетевой (цифровой) образовательной среды для решения воспитательных задач;</w:t>
            </w:r>
          </w:p>
          <w:p w14:paraId="5575EE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проявлять толерантное отношение к представителям разных мировоззрений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и культурных традиций;</w:t>
            </w:r>
          </w:p>
          <w:p w14:paraId="380893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организовать деятельность детей по социальному проектированию;</w:t>
            </w:r>
          </w:p>
          <w:p w14:paraId="76193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формулировать цели и задачи воспитания классного коллектива и отдельных обучающихся с учетом возрастных и индивидуальных особенностей;</w:t>
            </w:r>
          </w:p>
          <w:p w14:paraId="17C50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планировать воспитательную деятельность;</w:t>
            </w:r>
          </w:p>
          <w:p w14:paraId="7D3B05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разрабатывать программу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воспитания на основе примерных программ;</w:t>
            </w:r>
          </w:p>
          <w:p w14:paraId="5AE6DD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оказывать педагогическую поддержку в процессе адаптации детей к условиям образовательной организации;</w:t>
            </w:r>
          </w:p>
          <w:p w14:paraId="278EE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создавать условия для самоорганизации обучающихся в воспитательной деятельности, </w:t>
            </w:r>
          </w:p>
          <w:p w14:paraId="4E502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использовать разнообразные методы, формы, средства воспитания при проведении воспитательных мероприятий, акций, детских социально значимых инициатив;</w:t>
            </w:r>
          </w:p>
          <w:p w14:paraId="18E39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организовывать детский досуг, вовлекать детей в различные виды общественно-полезной деятельности и детские творческие объединения;</w:t>
            </w:r>
          </w:p>
          <w:p w14:paraId="6C446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создавать условия для развития ученического самоуправления, формирования благоприятного психологического микроклимата и сотрудничества обучающихся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в классе;</w:t>
            </w:r>
          </w:p>
          <w:p w14:paraId="617A7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помогать обучающимся предотвращать и разрешать конфликты;</w:t>
            </w:r>
          </w:p>
          <w:p w14:paraId="01254F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взаимодействовать с другими специалистами в рамках психолого-медико-педагогического консилиума;</w:t>
            </w:r>
          </w:p>
          <w:p w14:paraId="2F70E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использовать воспитательные возможности различных видов деятельности ребёнка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14:paraId="3D349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2126" w:type="dxa"/>
            <w:vMerge w:val="continue"/>
          </w:tcPr>
          <w:p w14:paraId="3B11AA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6" w:type="dxa"/>
            <w:vMerge w:val="continue"/>
          </w:tcPr>
          <w:p w14:paraId="61E4FF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9" w:type="dxa"/>
          </w:tcPr>
          <w:p w14:paraId="2E4892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Знания:</w:t>
            </w:r>
          </w:p>
          <w:p w14:paraId="0362A3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примерные программы воспитания и социализации обучающихся для начального общего образования;</w:t>
            </w:r>
          </w:p>
          <w:p w14:paraId="4DDAC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закономерности проектирования и реализации воспитательных программ;</w:t>
            </w:r>
          </w:p>
          <w:p w14:paraId="7708E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походов, экспедиций и т.п.);</w:t>
            </w:r>
          </w:p>
          <w:p w14:paraId="1CE3D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современные, в том числе интерактивные, формы и методы воспитательной работы; </w:t>
            </w:r>
          </w:p>
          <w:p w14:paraId="51C53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способы защиты достоинства и интересов обучающихся, оказавшихся в конфликтной ситуации и/или неблагоприятных условиях; </w:t>
            </w:r>
          </w:p>
          <w:p w14:paraId="47E65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теоретические и методические основы деятельности классного руководителя;</w:t>
            </w:r>
          </w:p>
          <w:p w14:paraId="399282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образцы и ценности социального поведения, поведения в мире виртуальной реальности и социальных сетях;</w:t>
            </w:r>
          </w:p>
          <w:p w14:paraId="10D24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основы методики воспитательной работы; </w:t>
            </w:r>
          </w:p>
          <w:p w14:paraId="583A8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основные принципы деятельностного подхода в воспитании;</w:t>
            </w:r>
          </w:p>
          <w:p w14:paraId="639F4D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современные технологии воспитания;</w:t>
            </w:r>
          </w:p>
          <w:p w14:paraId="579A16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особенности адаптации обучающихся к условиям начального общего образования;</w:t>
            </w:r>
          </w:p>
          <w:p w14:paraId="1AED7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возрастные особенности обучающихся на ступени начального общего образования;</w:t>
            </w:r>
          </w:p>
          <w:p w14:paraId="1472C8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условия развития ученического самоуправления в общеобразовательной организации;</w:t>
            </w:r>
          </w:p>
          <w:p w14:paraId="76AA0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условия формирования благоприятного психологического микроклимата и сотрудничества обучающихся в классе;</w:t>
            </w:r>
          </w:p>
          <w:p w14:paraId="6377A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способы формирования коллектива класса и роль классного руководителя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в этом процессе;</w:t>
            </w:r>
          </w:p>
          <w:p w14:paraId="5D67A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педагогические и гигиенические требования к организации и проведению различных видов воспитательной работы</w:t>
            </w:r>
          </w:p>
        </w:tc>
      </w:tr>
      <w:tr w14:paraId="62E0E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2126" w:type="dxa"/>
            <w:vMerge w:val="continue"/>
          </w:tcPr>
          <w:p w14:paraId="661201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6" w:type="dxa"/>
            <w:vMerge w:val="restart"/>
          </w:tcPr>
          <w:p w14:paraId="23A22B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3.2. Анализировать процесс и результаты реализации программы воспитания</w:t>
            </w:r>
          </w:p>
          <w:p w14:paraId="6FB339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9" w:type="dxa"/>
          </w:tcPr>
          <w:p w14:paraId="2366C39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Навыки: </w:t>
            </w:r>
          </w:p>
          <w:p w14:paraId="6C6B2A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педагогического наблюдения, диагностики и интерпретации результатов процесса воспитания</w:t>
            </w:r>
          </w:p>
        </w:tc>
      </w:tr>
      <w:tr w14:paraId="446FC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2126" w:type="dxa"/>
            <w:vMerge w:val="continue"/>
          </w:tcPr>
          <w:p w14:paraId="2ADCC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6" w:type="dxa"/>
            <w:vMerge w:val="continue"/>
          </w:tcPr>
          <w:p w14:paraId="581F5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9" w:type="dxa"/>
          </w:tcPr>
          <w:p w14:paraId="01B2A2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14:paraId="4EA208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диагностировать результаты реализации программы воспитания;</w:t>
            </w:r>
          </w:p>
          <w:p w14:paraId="43BE6C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анализировать результаты реализации программы воспитания</w:t>
            </w:r>
          </w:p>
        </w:tc>
      </w:tr>
      <w:tr w14:paraId="2D143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2126" w:type="dxa"/>
            <w:vMerge w:val="continue"/>
          </w:tcPr>
          <w:p w14:paraId="52A610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6" w:type="dxa"/>
            <w:vMerge w:val="continue"/>
          </w:tcPr>
          <w:p w14:paraId="23C370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9" w:type="dxa"/>
          </w:tcPr>
          <w:p w14:paraId="0EEB76C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14:paraId="7ADF6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методика педагогического наблюдения, основы интерпретации полученных результатов и формы их представления;</w:t>
            </w:r>
          </w:p>
          <w:p w14:paraId="2745CE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способы диагностики результатов воспитательной работы</w:t>
            </w:r>
          </w:p>
        </w:tc>
      </w:tr>
      <w:tr w14:paraId="211A6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2126" w:type="dxa"/>
            <w:vMerge w:val="continue"/>
          </w:tcPr>
          <w:p w14:paraId="31BF84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6" w:type="dxa"/>
            <w:vMerge w:val="restart"/>
          </w:tcPr>
          <w:p w14:paraId="76ADF6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3.3. Систематизировать и оценивать педагогический опыт и образовательные технологии в области начального общего образования с позиции эффективности их применения в области воспитания обучающихся</w:t>
            </w:r>
          </w:p>
          <w:p w14:paraId="59E08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9" w:type="dxa"/>
          </w:tcPr>
          <w:p w14:paraId="6098276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Навыки: </w:t>
            </w:r>
          </w:p>
          <w:p w14:paraId="6434B5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анализа планов воспитательной работы, методов, приемов и технологий организации деятельности классного руководителя, разработки предложений по их коррекции;</w:t>
            </w:r>
          </w:p>
          <w:p w14:paraId="05E23C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систематизации педагогического опыта в области воспитания обучающихся;</w:t>
            </w:r>
          </w:p>
          <w:p w14:paraId="14BBB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оценки эффективности применения образовательных технологий в области воспитания обучающихся</w:t>
            </w:r>
          </w:p>
        </w:tc>
      </w:tr>
      <w:tr w14:paraId="25C0F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2126" w:type="dxa"/>
            <w:vMerge w:val="continue"/>
          </w:tcPr>
          <w:p w14:paraId="715C7F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6" w:type="dxa"/>
            <w:vMerge w:val="continue"/>
          </w:tcPr>
          <w:p w14:paraId="2AC54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9" w:type="dxa"/>
          </w:tcPr>
          <w:p w14:paraId="2E844976">
            <w:pPr>
              <w:widowControl w:val="0"/>
              <w:tabs>
                <w:tab w:val="left" w:pos="152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14:paraId="090B75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находить и использовать методическую литературу, ресурсы сетевой (цифровой) образовательной среды, необходимые для воспитательной работы с младшими школьниками;</w:t>
            </w:r>
          </w:p>
          <w:p w14:paraId="4A011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систематизировать полученные знания в ходе изучения передового педагогического опыта воспитательной работы с младшими школьниками;</w:t>
            </w:r>
          </w:p>
          <w:p w14:paraId="41A367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применять и оценивать</w:t>
            </w:r>
            <w:r>
              <w:rPr>
                <w:rFonts w:ascii="Times New Roman" w:hAnsi="Times New Roman"/>
              </w:rPr>
              <w:t xml:space="preserve"> эффективность образовательных технологий, используемых в процессе воспитания обучающихся</w:t>
            </w:r>
          </w:p>
        </w:tc>
      </w:tr>
      <w:tr w14:paraId="6D4F4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2126" w:type="dxa"/>
            <w:vMerge w:val="continue"/>
          </w:tcPr>
          <w:p w14:paraId="2DA61D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6" w:type="dxa"/>
            <w:vMerge w:val="continue"/>
          </w:tcPr>
          <w:p w14:paraId="04D5F5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9" w:type="dxa"/>
          </w:tcPr>
          <w:p w14:paraId="4D5EDB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Знания:</w:t>
            </w:r>
          </w:p>
          <w:p w14:paraId="2CE89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способы систематизации и оценки педагогического опыта с позиции его эффективности в организации воспитательной деятельности в начальном общем образовании;</w:t>
            </w:r>
          </w:p>
          <w:p w14:paraId="58039F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способы анализа и оценки эффективности образовательных технологий в области воспитания обучающихся;</w:t>
            </w:r>
          </w:p>
          <w:p w14:paraId="73FB2D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критерии эффективности применения педагогического опыта и образовательных технологий в области воспитания обучающихся;</w:t>
            </w:r>
          </w:p>
        </w:tc>
      </w:tr>
      <w:tr w14:paraId="030B1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2126" w:type="dxa"/>
            <w:vMerge w:val="continue"/>
          </w:tcPr>
          <w:p w14:paraId="459D0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6" w:type="dxa"/>
            <w:vMerge w:val="restart"/>
          </w:tcPr>
          <w:p w14:paraId="56E461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3.4. Выстраивать траекторию профессионального роста на основе результатов анализа эффективности воспитательной деятельности и самоанализа </w:t>
            </w:r>
          </w:p>
          <w:p w14:paraId="752AFF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9" w:type="dxa"/>
          </w:tcPr>
          <w:p w14:paraId="25CD08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Навыки:</w:t>
            </w:r>
          </w:p>
          <w:p w14:paraId="657EF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построения траектории профессионального роста на основе результатов анализа эффективности процесса воспитания, самоанализа деятельности в области воспитания обучающихся</w:t>
            </w:r>
          </w:p>
        </w:tc>
      </w:tr>
      <w:tr w14:paraId="5C71B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2126" w:type="dxa"/>
            <w:vMerge w:val="continue"/>
          </w:tcPr>
          <w:p w14:paraId="24094F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6" w:type="dxa"/>
            <w:vMerge w:val="continue"/>
          </w:tcPr>
          <w:p w14:paraId="2E173C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9" w:type="dxa"/>
          </w:tcPr>
          <w:p w14:paraId="2D82BE55">
            <w:pPr>
              <w:widowControl w:val="0"/>
              <w:tabs>
                <w:tab w:val="left" w:pos="152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</w:rPr>
              <w:t>Умения:</w:t>
            </w:r>
          </w:p>
          <w:p w14:paraId="3F05F3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анализировать эффективность воспитательного процесса; </w:t>
            </w:r>
          </w:p>
          <w:p w14:paraId="283F02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осуществлять самоанализ при организации воспитательного процесса;</w:t>
            </w:r>
          </w:p>
          <w:p w14:paraId="2572A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осуществлять мониторинг и анализ современных психолого-педагогических и методических ресурсов для профессионального роста в организации воспитательной деятельности;</w:t>
            </w:r>
          </w:p>
          <w:p w14:paraId="0B634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проектировать траекторию профессионального роста</w:t>
            </w:r>
          </w:p>
        </w:tc>
      </w:tr>
      <w:tr w14:paraId="017B7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2126" w:type="dxa"/>
            <w:vMerge w:val="continue"/>
          </w:tcPr>
          <w:p w14:paraId="641B28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6" w:type="dxa"/>
            <w:vMerge w:val="continue"/>
          </w:tcPr>
          <w:p w14:paraId="4B8BF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9" w:type="dxa"/>
          </w:tcPr>
          <w:p w14:paraId="4DDCBCC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14:paraId="50858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способы анализа и самоанализа профессионального саморазвития;</w:t>
            </w:r>
          </w:p>
          <w:p w14:paraId="065585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способы проектирования траектории профессионального и личностного роста;</w:t>
            </w:r>
          </w:p>
          <w:p w14:paraId="767DA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способы осуществления деятельности в соответствии с выстроенной траекторией профессионального роста</w:t>
            </w:r>
          </w:p>
          <w:p w14:paraId="7F87C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образовательные запросы общества и государства в области воспитания обучающихся</w:t>
            </w:r>
          </w:p>
        </w:tc>
      </w:tr>
      <w:tr w14:paraId="42710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2126" w:type="dxa"/>
            <w:vMerge w:val="continue"/>
          </w:tcPr>
          <w:p w14:paraId="3B797A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6" w:type="dxa"/>
            <w:vMerge w:val="restart"/>
          </w:tcPr>
          <w:p w14:paraId="0B71BA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3.5. Осуществлять педагогическое просвещение и сопровождение родителей обучающихся (их законных представителей)</w:t>
            </w:r>
          </w:p>
          <w:p w14:paraId="2B787D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9" w:type="dxa"/>
          </w:tcPr>
          <w:p w14:paraId="30C9B19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Навыки:</w:t>
            </w:r>
          </w:p>
          <w:p w14:paraId="4D9DD9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определения целей и задач работы с семьей на основе результатов наблюдений за ребенком и изучения особенностей семейного воспитания;</w:t>
            </w:r>
          </w:p>
          <w:p w14:paraId="1E91A7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составления социального паспорта класса и психолого-педагогической характеристики (портрета) личности обучающегося</w:t>
            </w:r>
          </w:p>
        </w:tc>
      </w:tr>
      <w:tr w14:paraId="16873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2126" w:type="dxa"/>
            <w:vMerge w:val="continue"/>
          </w:tcPr>
          <w:p w14:paraId="3A2CB0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6" w:type="dxa"/>
            <w:vMerge w:val="continue"/>
          </w:tcPr>
          <w:p w14:paraId="64F9D4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9" w:type="dxa"/>
          </w:tcPr>
          <w:p w14:paraId="64DBFC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Умения: </w:t>
            </w:r>
          </w:p>
          <w:p w14:paraId="34AF7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организовывать взаимодействие с семьей и коллегами в разнообразных формах (родительские собрания, педагогические советы, методические совещания, беседы, консультации и т.д.);</w:t>
            </w:r>
          </w:p>
          <w:p w14:paraId="78016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консультировать родителей по вопросам семейного воспитания, социального, психического и физического развития ребенка;</w:t>
            </w:r>
          </w:p>
          <w:p w14:paraId="5E6CBD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организовывать разнообразные формы взаимодействия с семьей (родительские встречи, консультации, беседы и др.), привлекать родителей к проведению совместных мероприятий;</w:t>
            </w:r>
          </w:p>
          <w:p w14:paraId="178D83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изучать особенности семейного воспитания обучающихся</w:t>
            </w:r>
          </w:p>
        </w:tc>
      </w:tr>
      <w:tr w14:paraId="229BE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2126" w:type="dxa"/>
            <w:vMerge w:val="continue"/>
          </w:tcPr>
          <w:p w14:paraId="19AD2D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6" w:type="dxa"/>
            <w:vMerge w:val="continue"/>
          </w:tcPr>
          <w:p w14:paraId="191AB8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9" w:type="dxa"/>
          </w:tcPr>
          <w:p w14:paraId="0FED73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14:paraId="4827A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особенности планирования, содержание, формы, методы и технологии взаимодействия с родителями обучающихся (их законными представителями)</w:t>
            </w:r>
          </w:p>
        </w:tc>
      </w:tr>
      <w:tr w14:paraId="069F1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2126" w:type="dxa"/>
            <w:vMerge w:val="continue"/>
          </w:tcPr>
          <w:p w14:paraId="325817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6" w:type="dxa"/>
            <w:vMerge w:val="restart"/>
          </w:tcPr>
          <w:p w14:paraId="52CEDF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3.6. Организовывать взаимодействие с субъектами образовательного процесса для решения задач воспитания (родителями обучающихся (их законными представителями), коллегами, представителями учреждений культуры, спорта, здравоохранения и т.п.)</w:t>
            </w:r>
          </w:p>
        </w:tc>
        <w:tc>
          <w:tcPr>
            <w:tcW w:w="9329" w:type="dxa"/>
          </w:tcPr>
          <w:p w14:paraId="25F5E6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Навыки: </w:t>
            </w:r>
          </w:p>
          <w:p w14:paraId="1A5B99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организации и проведения мероприятий за пределами территории образовательной организации (экскурсий, походов, экспедиций и т.п.);</w:t>
            </w:r>
          </w:p>
          <w:p w14:paraId="1CDEDE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проявления толерантного отношения к представителям разных мировоззрений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и культурных традиций;</w:t>
            </w:r>
          </w:p>
          <w:p w14:paraId="4D07D9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проектирования сетевого воспитательного пространства;</w:t>
            </w:r>
          </w:p>
          <w:p w14:paraId="463CC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планирования взаимодействия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в рамках сетевого воспитательного пространства; организации целенаправленного и содержательного взаимодействия с учетом возраста и уровня профессионально-педагогической подготовленности целевой аудитории</w:t>
            </w:r>
          </w:p>
        </w:tc>
      </w:tr>
      <w:tr w14:paraId="15371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2126" w:type="dxa"/>
            <w:vMerge w:val="continue"/>
          </w:tcPr>
          <w:p w14:paraId="51FEAB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6" w:type="dxa"/>
            <w:vMerge w:val="continue"/>
          </w:tcPr>
          <w:p w14:paraId="4B2DB5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9" w:type="dxa"/>
          </w:tcPr>
          <w:p w14:paraId="443C279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14:paraId="56C0B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формировать навыки толерантного поведения в изменяющейся поликультурной среде;</w:t>
            </w:r>
          </w:p>
          <w:p w14:paraId="422DE8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строить воспитательную деятельность с учетом культурных различий детей, половозрастных и индивидуальных особенностей</w:t>
            </w:r>
          </w:p>
          <w:p w14:paraId="0F4C93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проектировать сетевое воспитательное пространство;</w:t>
            </w:r>
          </w:p>
          <w:p w14:paraId="1D2AA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планировать взаимодействие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рамках сетевого воспитательного пространства;</w:t>
            </w:r>
          </w:p>
          <w:p w14:paraId="0D2C42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организовать целенаправленное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и содержательное взаимодействие с учетом возраста и уровня профессионально-педагогической подготовленности целевой аудитории;</w:t>
            </w:r>
          </w:p>
          <w:p w14:paraId="43416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использовать разнообразные методы, формы и приемы взаимодействия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с членами педагогического коллектива, представителями администрации по вопросам воспитания обучающихся класса;</w:t>
            </w:r>
          </w:p>
          <w:p w14:paraId="4256A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создавать детско- взрослые общности обучающихся, их родителей (законных представителей), педагогических работников школы, учреждений дополнительного образования детей, учреждений культуры и спорта;</w:t>
            </w:r>
          </w:p>
          <w:p w14:paraId="111E31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использовать ресурсы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сетевой (цифровой) образовательной среды для решения воспитательных задач;</w:t>
            </w:r>
          </w:p>
          <w:p w14:paraId="2ACA34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организовывать взаимодействие с семьей и коллегами в разнообразных формах (родительские собрания, педагогические советы, методические совещания, беседы, консультации и т.д.);</w:t>
            </w:r>
          </w:p>
          <w:p w14:paraId="1B7EA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транслировать передовой педагогический опыт посредством различных форм интерактивного взаимодействия;</w:t>
            </w:r>
          </w:p>
          <w:p w14:paraId="5F0C5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проектировать психологически безопасную и комфортную образовательную среду</w:t>
            </w:r>
          </w:p>
        </w:tc>
      </w:tr>
      <w:tr w14:paraId="45182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2126" w:type="dxa"/>
            <w:vMerge w:val="continue"/>
          </w:tcPr>
          <w:p w14:paraId="2BBB63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6" w:type="dxa"/>
            <w:vMerge w:val="continue"/>
          </w:tcPr>
          <w:p w14:paraId="6925E7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9" w:type="dxa"/>
          </w:tcPr>
          <w:p w14:paraId="72773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Знания:</w:t>
            </w:r>
          </w:p>
          <w:p w14:paraId="2E12C3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особенности социальной ситуации развития и воспитания в условиях неопределенности; </w:t>
            </w:r>
          </w:p>
          <w:p w14:paraId="49DBC0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особенности сетевого социального проектирования;</w:t>
            </w:r>
          </w:p>
          <w:p w14:paraId="75226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технологии сетевого взаимодействия; </w:t>
            </w:r>
          </w:p>
          <w:p w14:paraId="026CA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технологии интерактивного взаимодействия с партнерами и коллегами;</w:t>
            </w:r>
          </w:p>
          <w:p w14:paraId="6DE75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задачи, содержание, методы, формы организации и процесс взаимодействия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br w:type="textWrapping"/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с коллегами и социальными партнерами (организациями образования, культуры, родителями, лицами их заменяющими) по вопросам воспитания учащихся;</w:t>
            </w:r>
          </w:p>
          <w:p w14:paraId="51FCD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основы делового общения;</w:t>
            </w:r>
          </w:p>
          <w:p w14:paraId="75494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цели и специфику детских общественных организаций и объединений федерального, регионального и иного уровня;</w:t>
            </w:r>
          </w:p>
          <w:p w14:paraId="7BA644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способы сотрудничества с другими педагогическими работниками и другими специалистами в решении воспитательных задач;</w:t>
            </w:r>
          </w:p>
          <w:p w14:paraId="2A453C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задачи и содержание семейного, общественного и государственного воспитания;</w:t>
            </w:r>
          </w:p>
          <w:p w14:paraId="7990CD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особенности современной семьи;</w:t>
            </w:r>
          </w:p>
          <w:p w14:paraId="6C94B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основы конфликтологии, психологии общения</w:t>
            </w:r>
          </w:p>
        </w:tc>
      </w:tr>
      <w:tr w14:paraId="6452F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2126" w:type="dxa"/>
            <w:vMerge w:val="restart"/>
          </w:tcPr>
          <w:p w14:paraId="35BACD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информатики в начальной школе (по выбору)</w:t>
            </w:r>
          </w:p>
        </w:tc>
        <w:tc>
          <w:tcPr>
            <w:tcW w:w="2766" w:type="dxa"/>
            <w:vMerge w:val="restart"/>
          </w:tcPr>
          <w:p w14:paraId="69BEF0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4.1. Проектировать, организовывать и контролировать процесс изучения информатики в начальных классах на основе ФГОС, примерных основных образовательных программ начального общего образования</w:t>
            </w:r>
          </w:p>
        </w:tc>
        <w:tc>
          <w:tcPr>
            <w:tcW w:w="9329" w:type="dxa"/>
          </w:tcPr>
          <w:p w14:paraId="409A68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Навыки: </w:t>
            </w:r>
          </w:p>
          <w:p w14:paraId="09553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trike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проектирования, организации и контроля процесса изучения информатики в начальных классах на основе федеральных государственных образовательных стандартов, примерных основных образовательных программ начального общего образования</w:t>
            </w:r>
          </w:p>
        </w:tc>
      </w:tr>
      <w:tr w14:paraId="6E68E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2126" w:type="dxa"/>
            <w:vMerge w:val="continue"/>
          </w:tcPr>
          <w:p w14:paraId="584043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6" w:type="dxa"/>
            <w:vMerge w:val="continue"/>
          </w:tcPr>
          <w:p w14:paraId="6D5D53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9" w:type="dxa"/>
          </w:tcPr>
          <w:p w14:paraId="205EEC9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14:paraId="5823B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определять цели и задачи урока, планировать его с учетом особенностей предмета «Информатика», возраста, класса, отдельных обучающихся и в соответствии с санитарно-гигиеническими нормами на основе федерального государственного образовательного стандарта начального общего образования с учетом особенностей социальной ситуации развития обучающихся;</w:t>
            </w:r>
          </w:p>
          <w:p w14:paraId="25966D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формулировать различные виды учебных задач и организовывать их решение при освоении курса информатики в соответствии с уровнем познавательного и личностного развития детей младшего возраста, сохраняя при этом баланс предметной и метапредметной составляющей их содержания;</w:t>
            </w:r>
          </w:p>
          <w:p w14:paraId="63C98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разрабатывать и реализовывать программы развития универсальных учебных действий в процессе изучения информатики;</w:t>
            </w:r>
          </w:p>
          <w:p w14:paraId="42C68A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владеть формами и методами обучения, в том числе выходящими за рамки учебных занятий;</w:t>
            </w:r>
          </w:p>
          <w:p w14:paraId="02D01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проектировать и реализовывать проектно-исследовательскую деятельность в начальной школе при изучении информатики; </w:t>
            </w:r>
          </w:p>
          <w:p w14:paraId="0B71D8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работать с компьютерными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программами, платформами для начальной школы; </w:t>
            </w:r>
          </w:p>
          <w:p w14:paraId="7382E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организовывать работу учеников за компьютером</w:t>
            </w:r>
          </w:p>
        </w:tc>
      </w:tr>
      <w:tr w14:paraId="5E02F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2126" w:type="dxa"/>
            <w:vMerge w:val="continue"/>
          </w:tcPr>
          <w:p w14:paraId="129BEB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6" w:type="dxa"/>
            <w:vMerge w:val="continue"/>
          </w:tcPr>
          <w:p w14:paraId="442A0F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9" w:type="dxa"/>
          </w:tcPr>
          <w:p w14:paraId="18B2654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14:paraId="338CC6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теоретические основы методики обучения информатике в начальной школе;</w:t>
            </w:r>
          </w:p>
          <w:p w14:paraId="43283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система обучения информатике в начальной школе;</w:t>
            </w:r>
          </w:p>
          <w:p w14:paraId="27AB20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цели, содержание, принципы, методы и средства обучения информатике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 w:type="textWrapping"/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начальной школе;</w:t>
            </w:r>
          </w:p>
          <w:p w14:paraId="0B4A5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концептуальные основы УМК начальной школы, включая информатику;</w:t>
            </w:r>
          </w:p>
          <w:p w14:paraId="79E3C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типы, виды уроков информатики, технология их проведения в начальной школе;</w:t>
            </w:r>
          </w:p>
          <w:p w14:paraId="5DF91D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современные технологии обучения информатике</w:t>
            </w:r>
          </w:p>
        </w:tc>
      </w:tr>
    </w:tbl>
    <w:p w14:paraId="01B32C50">
      <w:pPr>
        <w:rPr>
          <w:rFonts w:ascii="Times New Roman" w:hAnsi="Times New Roman"/>
        </w:rPr>
      </w:pPr>
    </w:p>
    <w:p w14:paraId="3EE5A2EA">
      <w:pPr>
        <w:ind w:firstLine="709"/>
        <w:rPr>
          <w:rFonts w:ascii="Times New Roman" w:hAnsi="Times New Roman"/>
          <w:sz w:val="24"/>
          <w:szCs w:val="24"/>
        </w:rPr>
      </w:pPr>
    </w:p>
    <w:p w14:paraId="5EF1A91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267A3B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  <w:sectPr>
          <w:pgSz w:w="16838" w:h="11906" w:orient="landscape"/>
          <w:pgMar w:top="851" w:right="1134" w:bottom="1843" w:left="1134" w:header="709" w:footer="709" w:gutter="0"/>
          <w:cols w:space="720" w:num="1"/>
          <w:docGrid w:linePitch="360" w:charSpace="0"/>
        </w:sectPr>
      </w:pPr>
    </w:p>
    <w:p w14:paraId="0768DE9D">
      <w:pPr>
        <w:pStyle w:val="2"/>
        <w:spacing w:before="0" w:after="0"/>
        <w:ind w:firstLine="709"/>
        <w:rPr>
          <w:rFonts w:ascii="Times New Roman" w:hAnsi="Times New Roman"/>
          <w:sz w:val="24"/>
          <w:szCs w:val="24"/>
        </w:rPr>
      </w:pPr>
      <w:bookmarkStart w:id="19" w:name="_Toc128264355"/>
      <w:bookmarkStart w:id="20" w:name="_Toc118714849"/>
      <w:r>
        <w:rPr>
          <w:rFonts w:ascii="Times New Roman" w:hAnsi="Times New Roman"/>
          <w:sz w:val="24"/>
          <w:szCs w:val="24"/>
        </w:rPr>
        <w:t>Раздел 5. Структура образовательной программы</w:t>
      </w:r>
      <w:bookmarkEnd w:id="19"/>
      <w:bookmarkEnd w:id="20"/>
    </w:p>
    <w:p w14:paraId="0A1D9D8F">
      <w:pPr>
        <w:pStyle w:val="5"/>
        <w:spacing w:after="0"/>
      </w:pPr>
      <w:bookmarkStart w:id="21" w:name="_Toc128264356"/>
      <w:bookmarkStart w:id="22" w:name="_Toc118714850"/>
      <w:r>
        <w:t>5.1. Учебный план</w:t>
      </w:r>
      <w:bookmarkEnd w:id="21"/>
      <w:bookmarkEnd w:id="22"/>
      <w:r>
        <w:t xml:space="preserve">  </w:t>
      </w:r>
    </w:p>
    <w:p w14:paraId="44CC255A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5.1.1. Учебный план по программе подготовки специалистов среднего звена (ППССЗ)</w:t>
      </w:r>
    </w:p>
    <w:p w14:paraId="7306BE4D">
      <w:pPr>
        <w:spacing w:after="0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drawing>
          <wp:inline distT="0" distB="0" distL="0" distR="0">
            <wp:extent cx="9144000" cy="54419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9782" cy="5445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29D38">
      <w:pPr>
        <w:spacing w:after="0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drawing>
          <wp:inline distT="0" distB="0" distL="0" distR="0">
            <wp:extent cx="9495790" cy="6645910"/>
            <wp:effectExtent l="0" t="0" r="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9579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63AB8">
      <w:pPr>
        <w:spacing w:after="0"/>
        <w:ind w:firstLine="709"/>
        <w:jc w:val="both"/>
        <w:rPr>
          <w:rFonts w:ascii="Times New Roman" w:hAnsi="Times New Roman"/>
          <w:iCs/>
          <w:sz w:val="24"/>
          <w:szCs w:val="24"/>
        </w:rPr>
      </w:pPr>
    </w:p>
    <w:p w14:paraId="2403BF3E">
      <w:pPr>
        <w:pStyle w:val="5"/>
      </w:pPr>
      <w:bookmarkStart w:id="23" w:name="_Toc118714851"/>
      <w:bookmarkStart w:id="24" w:name="_Toc128264358"/>
      <w:r>
        <w:rPr>
          <w:shd w:val="clear" w:color="auto" w:fill="FFFFFF"/>
          <w:lang w:eastAsia="ru-RU"/>
        </w:rPr>
        <w:drawing>
          <wp:inline distT="0" distB="0" distL="0" distR="0">
            <wp:extent cx="9486900" cy="57531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869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hd w:val="clear" w:color="auto" w:fill="FFFFFF"/>
        </w:rPr>
        <w:br w:type="page"/>
      </w:r>
      <w:bookmarkStart w:id="25" w:name="_Toc128264357"/>
      <w:r>
        <w:t>5.2.Календарный учебный график</w:t>
      </w:r>
      <w:bookmarkEnd w:id="25"/>
      <w:r>
        <w:t xml:space="preserve"> </w:t>
      </w:r>
    </w:p>
    <w:p w14:paraId="3C4B25F0">
      <w:pPr>
        <w:spacing w:after="0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1 курс</w:t>
      </w:r>
    </w:p>
    <w:p w14:paraId="58A081F6"/>
    <w:tbl>
      <w:tblPr>
        <w:tblStyle w:val="7"/>
        <w:tblW w:w="4970" w:type="pct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1652"/>
        <w:gridCol w:w="310"/>
        <w:gridCol w:w="293"/>
        <w:gridCol w:w="293"/>
        <w:gridCol w:w="294"/>
        <w:gridCol w:w="314"/>
        <w:gridCol w:w="296"/>
        <w:gridCol w:w="296"/>
        <w:gridCol w:w="296"/>
        <w:gridCol w:w="314"/>
        <w:gridCol w:w="296"/>
        <w:gridCol w:w="296"/>
        <w:gridCol w:w="295"/>
        <w:gridCol w:w="313"/>
        <w:gridCol w:w="295"/>
        <w:gridCol w:w="296"/>
        <w:gridCol w:w="296"/>
        <w:gridCol w:w="314"/>
        <w:gridCol w:w="296"/>
        <w:gridCol w:w="296"/>
        <w:gridCol w:w="296"/>
        <w:gridCol w:w="296"/>
        <w:gridCol w:w="314"/>
        <w:gridCol w:w="296"/>
        <w:gridCol w:w="296"/>
        <w:gridCol w:w="296"/>
        <w:gridCol w:w="314"/>
        <w:gridCol w:w="296"/>
        <w:gridCol w:w="296"/>
        <w:gridCol w:w="296"/>
        <w:gridCol w:w="314"/>
        <w:gridCol w:w="251"/>
        <w:gridCol w:w="296"/>
        <w:gridCol w:w="296"/>
        <w:gridCol w:w="296"/>
        <w:gridCol w:w="314"/>
        <w:gridCol w:w="251"/>
        <w:gridCol w:w="251"/>
        <w:gridCol w:w="251"/>
        <w:gridCol w:w="314"/>
        <w:gridCol w:w="251"/>
        <w:gridCol w:w="296"/>
        <w:gridCol w:w="251"/>
        <w:gridCol w:w="288"/>
        <w:gridCol w:w="376"/>
      </w:tblGrid>
      <w:tr w14:paraId="1CA743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7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303376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Индекс</w:t>
            </w:r>
          </w:p>
        </w:tc>
        <w:tc>
          <w:tcPr>
            <w:tcW w:w="16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0A150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Компоненты программы </w:t>
            </w:r>
          </w:p>
        </w:tc>
        <w:tc>
          <w:tcPr>
            <w:tcW w:w="3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5482B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ПН</w:t>
            </w:r>
          </w:p>
        </w:tc>
        <w:tc>
          <w:tcPr>
            <w:tcW w:w="88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836C0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Сентябрь</w:t>
            </w:r>
          </w:p>
        </w:tc>
        <w:tc>
          <w:tcPr>
            <w:tcW w:w="3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BE8E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ПН</w:t>
            </w:r>
          </w:p>
        </w:tc>
        <w:tc>
          <w:tcPr>
            <w:tcW w:w="88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F84CD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Октябрь</w:t>
            </w:r>
          </w:p>
        </w:tc>
        <w:tc>
          <w:tcPr>
            <w:tcW w:w="3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82A64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ПН</w:t>
            </w:r>
          </w:p>
        </w:tc>
        <w:tc>
          <w:tcPr>
            <w:tcW w:w="88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CF5A3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Ноябрь</w:t>
            </w:r>
          </w:p>
        </w:tc>
        <w:tc>
          <w:tcPr>
            <w:tcW w:w="3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974D8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ПН</w:t>
            </w:r>
          </w:p>
        </w:tc>
        <w:tc>
          <w:tcPr>
            <w:tcW w:w="88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1A51C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Декабрь</w:t>
            </w:r>
          </w:p>
        </w:tc>
        <w:tc>
          <w:tcPr>
            <w:tcW w:w="3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55E54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ПН</w:t>
            </w:r>
          </w:p>
        </w:tc>
        <w:tc>
          <w:tcPr>
            <w:tcW w:w="1184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B8E07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Январь</w:t>
            </w:r>
          </w:p>
        </w:tc>
        <w:tc>
          <w:tcPr>
            <w:tcW w:w="3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7763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ПН</w:t>
            </w:r>
          </w:p>
        </w:tc>
        <w:tc>
          <w:tcPr>
            <w:tcW w:w="88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A375D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Февраль</w:t>
            </w:r>
          </w:p>
        </w:tc>
        <w:tc>
          <w:tcPr>
            <w:tcW w:w="3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0D71F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ПН</w:t>
            </w:r>
          </w:p>
        </w:tc>
        <w:tc>
          <w:tcPr>
            <w:tcW w:w="88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vAlign w:val="center"/>
          </w:tcPr>
          <w:p w14:paraId="496302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Март</w:t>
            </w:r>
          </w:p>
        </w:tc>
        <w:tc>
          <w:tcPr>
            <w:tcW w:w="3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99529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ПН</w:t>
            </w:r>
          </w:p>
        </w:tc>
        <w:tc>
          <w:tcPr>
            <w:tcW w:w="1139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vAlign w:val="center"/>
          </w:tcPr>
          <w:p w14:paraId="5ACB01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Апрель</w:t>
            </w:r>
          </w:p>
        </w:tc>
        <w:tc>
          <w:tcPr>
            <w:tcW w:w="3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3117B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ПН</w:t>
            </w:r>
          </w:p>
        </w:tc>
        <w:tc>
          <w:tcPr>
            <w:tcW w:w="75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vAlign w:val="center"/>
          </w:tcPr>
          <w:p w14:paraId="1519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Май</w:t>
            </w:r>
          </w:p>
        </w:tc>
        <w:tc>
          <w:tcPr>
            <w:tcW w:w="3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77402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ПН</w:t>
            </w:r>
          </w:p>
        </w:tc>
        <w:tc>
          <w:tcPr>
            <w:tcW w:w="79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vAlign w:val="center"/>
          </w:tcPr>
          <w:p w14:paraId="7A82A8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Июнь</w:t>
            </w:r>
          </w:p>
        </w:tc>
        <w:tc>
          <w:tcPr>
            <w:tcW w:w="2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08601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ПН</w:t>
            </w:r>
          </w:p>
        </w:tc>
        <w:tc>
          <w:tcPr>
            <w:tcW w:w="3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02B2E0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Всего часов</w:t>
            </w:r>
          </w:p>
        </w:tc>
      </w:tr>
      <w:tr w14:paraId="5A91D6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7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4EF304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CE5355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C5961F9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43D03A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901E75E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FCF6809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FDA9B9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8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819AF3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51D9F0B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8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CF97579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5C318C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84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6C1210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C8FD7C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vAlign w:val="center"/>
          </w:tcPr>
          <w:p w14:paraId="3269DF1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057663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8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vAlign w:val="center"/>
          </w:tcPr>
          <w:p w14:paraId="5B37D209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3DB06E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9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vAlign w:val="center"/>
          </w:tcPr>
          <w:p w14:paraId="4A35F83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A74593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5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vAlign w:val="center"/>
          </w:tcPr>
          <w:p w14:paraId="252D02DB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AA7B98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vAlign w:val="center"/>
          </w:tcPr>
          <w:p w14:paraId="5F5E78C9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D2F4FE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60A125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14:paraId="410566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F0A308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52B4FC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15" w:type="dxa"/>
            <w:gridSpan w:val="4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7B669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Номера календарных недель</w:t>
            </w:r>
          </w:p>
        </w:tc>
        <w:tc>
          <w:tcPr>
            <w:tcW w:w="3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058781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14:paraId="29F477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E6E3B1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30F611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20AE98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626EE1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0B4BE3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7F742D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6780F3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1FFA6A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2B21F0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093092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51F308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4F94D7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050BE2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014C26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57E705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5C31BE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2869BF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48F5DB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04E97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1C8769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248D4A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161AAD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4D3BA2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28A052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3C395D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6BFB29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7FC0DD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4BD782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7553A6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5D21C2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37AE51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5CE6BD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049E9D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03430E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6BB66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72CF7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2BBF7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93EA6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FC7CB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43864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7BCB8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A3E41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A296E2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B2ADB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74D4C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172CB6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14:paraId="66913F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ADDE5A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526885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15" w:type="dxa"/>
            <w:gridSpan w:val="4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2CFEE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Порядковые номера  недель учебного года</w:t>
            </w:r>
          </w:p>
        </w:tc>
        <w:tc>
          <w:tcPr>
            <w:tcW w:w="3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283362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14:paraId="13E68F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</w:trPr>
        <w:tc>
          <w:tcPr>
            <w:tcW w:w="7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1F42EB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01FDCB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385CDA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0C0849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2C9005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75B75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6B208B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242BF8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465CB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6D3EC9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25BF8C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66842F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092361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6BDAB2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564ABE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3DCB68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1DD382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658892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66324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1C8DB1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4BBC70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27ED4F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2C3E0A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3D6F62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7D9ABB7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1FCBDE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1E41E7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7D4F0C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6869AC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56D892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3AB49F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49BFC5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5209B4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759824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5F277B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12EB7F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3C3CF8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2EA025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0553C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4C3B80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63963E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0FF082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2C482E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297BBF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12A22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3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279AEC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14:paraId="280C77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4B594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0.00</w:t>
            </w:r>
          </w:p>
        </w:tc>
        <w:tc>
          <w:tcPr>
            <w:tcW w:w="16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8CD99B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Общепрофессиональный цикл </w:t>
            </w:r>
          </w:p>
        </w:tc>
        <w:tc>
          <w:tcPr>
            <w:tcW w:w="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E7CDD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443E5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600F8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80CDB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06CF7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42798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04319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B7E430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33617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86A71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63BF1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67641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2DB63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AD661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B18A8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74AF0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69A9F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C44AD0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7E3B4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53CAC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EF62E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A013F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33466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143EB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20B07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6B544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66832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70829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5C0EF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90303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78B90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8DC41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18AAD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00728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0711D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0D5CB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E745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F553C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F903A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D0106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707C1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FE840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6892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98F43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14:paraId="078C72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6952F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ОД.01</w:t>
            </w:r>
          </w:p>
        </w:tc>
        <w:tc>
          <w:tcPr>
            <w:tcW w:w="16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 w14:paraId="2E61C47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87E72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5A0242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D07C6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997FE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5EE97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872EE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4538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F428F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F5D88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DDF59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E8CB5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4E299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8056D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09AF6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B2E68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A4C43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FF3BB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7D28C2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D941B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81AF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9519C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FD86A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88B37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D9E47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4C17D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827E3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E3A31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D149A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8BC4D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30341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95010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4CC32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230E6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EE74F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B0BF5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DFE0F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3051F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F5988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50DD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C4012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9019B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6B88A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0E471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CDB59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156</w:t>
            </w:r>
          </w:p>
        </w:tc>
      </w:tr>
      <w:tr w14:paraId="39EA51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A5B10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ОД.02</w:t>
            </w:r>
          </w:p>
        </w:tc>
        <w:tc>
          <w:tcPr>
            <w:tcW w:w="16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 w14:paraId="4F90372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Литература</w:t>
            </w:r>
          </w:p>
        </w:tc>
        <w:tc>
          <w:tcPr>
            <w:tcW w:w="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E0FF3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A72E3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47C53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2EBDF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ECF15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1734F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ED8DA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BE133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CCDA8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9ED17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D5AF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50173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47951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0D296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24BA6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B49CE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C33B8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23A68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36187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6D74E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DFED7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47967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AFDCF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A0B96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7DD50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035E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61555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3D04C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D46EE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DA36E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44B26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BE68A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23FBA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D3CF7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9A867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40C48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15A76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A48CA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AA260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D0745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9872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7B5C0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D6226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35140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195</w:t>
            </w:r>
          </w:p>
        </w:tc>
      </w:tr>
      <w:tr w14:paraId="0CC4A4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DD01C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ОД. 03</w:t>
            </w:r>
          </w:p>
        </w:tc>
        <w:tc>
          <w:tcPr>
            <w:tcW w:w="16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 w14:paraId="660695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Математика</w:t>
            </w:r>
          </w:p>
        </w:tc>
        <w:tc>
          <w:tcPr>
            <w:tcW w:w="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4A5B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CD85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1FD5F7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84F1C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CCCDB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0DA23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B184C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56763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9B38A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289E0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F4A8F7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16C76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5BA80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977E7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72D67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12CFC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E6E2E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36528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3AA41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B94B4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5200C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DA23F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B1C5F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47378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F499F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B765E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12897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7C8C9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08D43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BC753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95177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85B3F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C984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24B3B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0B91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C6AE1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74067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07F09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7BAE1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4494F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26B8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2F9A6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5E873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CCF3C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156</w:t>
            </w:r>
          </w:p>
        </w:tc>
      </w:tr>
      <w:tr w14:paraId="484947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C56F2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ОД.04</w:t>
            </w:r>
          </w:p>
        </w:tc>
        <w:tc>
          <w:tcPr>
            <w:tcW w:w="16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 w14:paraId="21D673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Иностранный язык</w:t>
            </w:r>
          </w:p>
        </w:tc>
        <w:tc>
          <w:tcPr>
            <w:tcW w:w="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33772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AA606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C2B10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7ACDE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400CD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CDCCA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6699A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A448D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32449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51CAF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272D4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12281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3483D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023CB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11E87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5CFCA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2791D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9C38B0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DC9D7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A45DA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C850E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963A1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60A21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F2167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FD9CA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7D01D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50961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A17F3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EB7CD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BAF0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45C7E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5743E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5513D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9603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A4267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AB0CD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9BD82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398C7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0FDD6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F0A94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D4F8E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63F7C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DEC74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116D7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78</w:t>
            </w:r>
          </w:p>
        </w:tc>
      </w:tr>
      <w:tr w14:paraId="26D64F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0924E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ОД.05</w:t>
            </w:r>
          </w:p>
        </w:tc>
        <w:tc>
          <w:tcPr>
            <w:tcW w:w="16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 w14:paraId="4D4C203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Информатика</w:t>
            </w:r>
          </w:p>
        </w:tc>
        <w:tc>
          <w:tcPr>
            <w:tcW w:w="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D9273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C1082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42A93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FB4BE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BB7D6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62A57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9025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05B4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B6975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1BCA6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DC660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9111B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377EB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CA3CC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8367B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E9B0AF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50EE3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03285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FA136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25098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65776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35720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7DDA6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E3302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59854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3022E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05EDF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7DC13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63F0F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42911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75307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1A31A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29856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4F869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99DEF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41880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B46AF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0688D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6CB01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50ED6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8494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62682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C5438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421DC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78</w:t>
            </w:r>
          </w:p>
        </w:tc>
      </w:tr>
      <w:tr w14:paraId="27D304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4AD58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ОД.06</w:t>
            </w:r>
          </w:p>
        </w:tc>
        <w:tc>
          <w:tcPr>
            <w:tcW w:w="16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 w14:paraId="099406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0ACBC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67B2A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14164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5ECBC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2491A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E2450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0498F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24DE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B529C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18151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77581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7FB49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42E4A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36E5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8B080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F30E3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40AE3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38928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B7C2E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B4FF2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9239B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D72BD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B525D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42AA5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FB0AE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605C9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52923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A6F99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2DE6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82F17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AD870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69508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4D1D3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92CAB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0525B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AD3A0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2006B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79886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3B536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158B4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CF997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B58FF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A04DA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00E8F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39</w:t>
            </w:r>
          </w:p>
        </w:tc>
      </w:tr>
      <w:tr w14:paraId="2F7608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3B2AF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ОД.07</w:t>
            </w:r>
          </w:p>
        </w:tc>
        <w:tc>
          <w:tcPr>
            <w:tcW w:w="16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 w14:paraId="51854B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237D8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ACF2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40763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70B23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3DE48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1E569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F1849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16597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9ED54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CC99E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67D0B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0F59E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E9C7E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4D93D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F0139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2D1E8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06C86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AA9DD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05275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01602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955F0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F4C81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F1466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46B3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CF72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4DD5A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EA8B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957EF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8F0F6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D6902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C1CB4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BD6A3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055A2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AFF96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3C7AD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A3585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FF5C2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8C025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FA583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61975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55982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D8B8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26011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F9AF6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39</w:t>
            </w:r>
          </w:p>
        </w:tc>
      </w:tr>
      <w:tr w14:paraId="450318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28E80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ОД.08</w:t>
            </w:r>
          </w:p>
        </w:tc>
        <w:tc>
          <w:tcPr>
            <w:tcW w:w="16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 w14:paraId="0A8066F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CD77E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E210A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7939D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F7235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E53D7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7D785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24DDF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CFE56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E1F5B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2E62B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63582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53093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0DBB2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872A72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C9EB6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91538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30926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68D2C1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DE32E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11489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A3059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F069C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45F11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66203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2ED8A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FB8BB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92037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50284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313C9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788D5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F5A70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C883F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91842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63BEF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86BE7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695F8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1A8E6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DC35C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B3680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12A9D7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3AAA4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EFC6D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62ED0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F0943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39</w:t>
            </w:r>
          </w:p>
        </w:tc>
      </w:tr>
      <w:tr w14:paraId="2295CE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6E37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ОД.09</w:t>
            </w:r>
          </w:p>
        </w:tc>
        <w:tc>
          <w:tcPr>
            <w:tcW w:w="16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 w14:paraId="71258D5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4A29F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B6240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CC3BA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D6C5E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2902B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4FE11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4B4DA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84FC5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3EB06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244DC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22304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8B553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C70E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345AC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2B3FE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F225C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D0DA2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EFE20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F648F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065E1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093C3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F40C1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84F5A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CE25E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28352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9AE41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456E6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D89E2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F0415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01988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5ED51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F97B8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D9244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AB245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361EC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EC828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5582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1127A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5AB75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A291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2EDDB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037FF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FCE09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7BB8D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156</w:t>
            </w:r>
          </w:p>
        </w:tc>
      </w:tr>
      <w:tr w14:paraId="5179D7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529D6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ОД.10</w:t>
            </w:r>
          </w:p>
        </w:tc>
        <w:tc>
          <w:tcPr>
            <w:tcW w:w="16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 w14:paraId="338CDFB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29CE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61BB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129BB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AA26A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017F8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8BAE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0853B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94474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AE59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4E055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989D7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73A46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4E5A3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80B11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D452B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A3586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826E2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C78C9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2A08C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80571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A3066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102FF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B3DD5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95CD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B1754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EE023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29087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B73CB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91DA8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2527E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2F9F5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1EDC4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26F17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D1AD2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AE355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E3871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F5ED4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21609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D218F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30848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830A5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54EE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8BCFB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09F34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156</w:t>
            </w:r>
          </w:p>
        </w:tc>
      </w:tr>
      <w:tr w14:paraId="1B1C6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B02BA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ОД.11</w:t>
            </w:r>
          </w:p>
        </w:tc>
        <w:tc>
          <w:tcPr>
            <w:tcW w:w="16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 w14:paraId="0FBC3E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7E643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35767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D9CAA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D1DBC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3C28D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9FD0C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78D68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02639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D986E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82C8C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459DE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B01D8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F230D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AE336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F38CC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628C8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D9ED2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3BD17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E9870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7AA7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568A0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9812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35F3C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4AED5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6EF8F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DE072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61237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EEEF7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7BC71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7E090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DCB73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90540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FB0C6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A17BE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A0C3C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B00AC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05518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51AB9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8DAEB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92F2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5F60A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05028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E2919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425D8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78</w:t>
            </w:r>
          </w:p>
        </w:tc>
      </w:tr>
      <w:tr w14:paraId="4335C8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F38C5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ОД.12</w:t>
            </w:r>
          </w:p>
        </w:tc>
        <w:tc>
          <w:tcPr>
            <w:tcW w:w="16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 w14:paraId="58C1527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B3122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B97DD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CAA7A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91077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A6262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C90E5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C7C86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EA493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DC1E7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91196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9FE08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87361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52A2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D9CE2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B6526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6E95A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9F59A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AB0EE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BD6FB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430CB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1D88F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12962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31090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2FBF4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200E9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2B33F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60E68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48768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04E42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E62F7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6ECBA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AC290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33BEE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9FD0D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17A19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2008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92C3C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99086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80653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09AA4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111CD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DB18D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6FB39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82E19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78</w:t>
            </w:r>
          </w:p>
        </w:tc>
      </w:tr>
      <w:tr w14:paraId="73E7A5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26373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ОД.13</w:t>
            </w:r>
          </w:p>
        </w:tc>
        <w:tc>
          <w:tcPr>
            <w:tcW w:w="16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 w14:paraId="44A597E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Основы безопасности и защиты Родины</w:t>
            </w:r>
          </w:p>
        </w:tc>
        <w:tc>
          <w:tcPr>
            <w:tcW w:w="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1E02C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CCFBB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E1EF6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18056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C44BE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DF89A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D35A5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60983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89A8E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D9E58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E41E7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E4690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B1BC8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98DB5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B1401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37D46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4CB29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037C6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ECE09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64A65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06E4E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5FC9C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19828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EE14A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C7D58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0FEF1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12202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E7573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05532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E707D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98434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78784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541D2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5CB53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DD7CD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4B091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3030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99B16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13325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0BFA8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7BB20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88C1C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E6E8A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38562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78</w:t>
            </w:r>
          </w:p>
        </w:tc>
      </w:tr>
      <w:tr w14:paraId="746336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3FE63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УДД.00</w:t>
            </w:r>
          </w:p>
        </w:tc>
        <w:tc>
          <w:tcPr>
            <w:tcW w:w="16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8C7132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Дополнительные учебные дисциплины</w:t>
            </w:r>
          </w:p>
        </w:tc>
        <w:tc>
          <w:tcPr>
            <w:tcW w:w="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C8ABC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0D053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E4E6A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58FAA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A1FC1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7B2CD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7FED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67904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65638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F383E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972CB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B36CE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F0B97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E9DA2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2800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5A5DB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57568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8D108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3A13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1443C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21BD3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A5F92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2330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98C86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F182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AF3C3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A40E9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7149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3328B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78B15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5757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AE320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167FB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4CFDA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05A21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B107D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5F166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96742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8617D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ACF70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0F016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76B3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2483F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03828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14:paraId="4869EE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731A4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ДД.01</w:t>
            </w:r>
          </w:p>
        </w:tc>
        <w:tc>
          <w:tcPr>
            <w:tcW w:w="16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FBCC79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Введение в профессиональную деятельность</w:t>
            </w:r>
          </w:p>
        </w:tc>
        <w:tc>
          <w:tcPr>
            <w:tcW w:w="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0BF42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A4FB9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ABD0D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B815D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B96A7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75125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E8081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C3138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6B52F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1DE47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DD6AE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AE19B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92822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F8D29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C5611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A2B7C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5A699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5F50F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5C521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3C02C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D4B9D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EDC83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99614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4444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8B0FE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1B227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2255F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00BA8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D412F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D58E5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520D1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1D1DF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F7973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A1E57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D082E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F07D6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167E1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77997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EF46C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F3493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E4156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FB27C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86CA0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13795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39</w:t>
            </w:r>
          </w:p>
        </w:tc>
      </w:tr>
      <w:tr w14:paraId="74CA11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D6C0D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68BD4D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Индивидуальный проект</w:t>
            </w:r>
          </w:p>
        </w:tc>
        <w:tc>
          <w:tcPr>
            <w:tcW w:w="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198A4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4A250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94986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38D7E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91179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551D5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1E58A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ADD21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114D8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22F46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93F95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C031E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CBD25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F2F39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48B46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5083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4126A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15CDF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963D4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C648E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8508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8934C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32789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0F1A3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85C2A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04291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AC8A8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19394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42B09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30393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A2B2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952B6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51ACF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40C70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D61B1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14DCD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6378B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CC7B4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FFFB1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DAC65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7D695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B2240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4395F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DA247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39</w:t>
            </w:r>
          </w:p>
        </w:tc>
      </w:tr>
      <w:tr w14:paraId="511054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7B090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D8A870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Промежуточная аттестация</w:t>
            </w:r>
          </w:p>
        </w:tc>
        <w:tc>
          <w:tcPr>
            <w:tcW w:w="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81E9B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B2E53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5618C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2B8F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E6C19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53711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6C1E0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CF715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BAB1A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6439D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EA203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4D2F7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23267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C7A1B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ADBD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C96A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DA30F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DEC38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AD0A4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96322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69BEB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0A0FA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9DA08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7D7D9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C9B6E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77443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E1D43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E4B68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4C9E1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54D25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48A0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2C705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274FB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4E498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94C6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FB997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15D68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78AAF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37496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2C0AC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81BFE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166E4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2D38E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2DC00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14:paraId="015E57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A8179EA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Вариативная часть образовательной программы</w:t>
            </w:r>
          </w:p>
        </w:tc>
        <w:tc>
          <w:tcPr>
            <w:tcW w:w="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6C73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C0B53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A4084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6ED2D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76E0F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886F6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CA058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E3E56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54063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CEA16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FC5DC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C57CF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D9019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2FF6C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CE21F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471FF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CAB54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6589C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CDECF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C397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F7F17C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1B853B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3C3DC9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98888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D87F52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32DA8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C4619F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C2686A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EA2191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3B6480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75F517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848DC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067538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70C4FF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6333C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4055FC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A9DA11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8062D6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B3C345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10D1FF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762789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F0B577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7E359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8C143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14:paraId="423BC7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8B6022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Всего час. в неделю учебных занятий</w:t>
            </w:r>
          </w:p>
        </w:tc>
        <w:tc>
          <w:tcPr>
            <w:tcW w:w="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08A32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26415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9A4B2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99690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389B8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5B6F4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7CACD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10144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CCB17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D7095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67FF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48F09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16889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185B6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EEDAF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45B00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6AEED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B9441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37653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15843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7A9F4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42FF7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74C32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57A81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EBB34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FAA76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795C7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EA76E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E446D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A2D4A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1D35C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9588F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B2DC9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21BF0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C0630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7C1BDF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CB73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7C8C5F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96E81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EB44B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CA547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072A0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56A83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0C91B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</w:tbl>
    <w:p w14:paraId="711C8422"/>
    <w:p w14:paraId="7BC5F17D"/>
    <w:p w14:paraId="2E6533E1"/>
    <w:p w14:paraId="4FDEF37E"/>
    <w:p w14:paraId="1C01FB7F">
      <w:pPr>
        <w:spacing w:after="0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2 курс</w:t>
      </w:r>
    </w:p>
    <w:tbl>
      <w:tblPr>
        <w:tblStyle w:val="7"/>
        <w:tblW w:w="4970" w:type="pct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648"/>
        <w:gridCol w:w="259"/>
        <w:gridCol w:w="196"/>
        <w:gridCol w:w="196"/>
        <w:gridCol w:w="228"/>
        <w:gridCol w:w="259"/>
        <w:gridCol w:w="228"/>
        <w:gridCol w:w="228"/>
        <w:gridCol w:w="285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288"/>
        <w:gridCol w:w="288"/>
        <w:gridCol w:w="288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288"/>
        <w:gridCol w:w="288"/>
        <w:gridCol w:w="288"/>
        <w:gridCol w:w="312"/>
        <w:gridCol w:w="288"/>
        <w:gridCol w:w="288"/>
        <w:gridCol w:w="288"/>
        <w:gridCol w:w="288"/>
        <w:gridCol w:w="312"/>
        <w:gridCol w:w="196"/>
        <w:gridCol w:w="288"/>
        <w:gridCol w:w="196"/>
        <w:gridCol w:w="196"/>
        <w:gridCol w:w="312"/>
        <w:gridCol w:w="404"/>
        <w:gridCol w:w="402"/>
      </w:tblGrid>
      <w:tr w14:paraId="3946CB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1C24B2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Индекс</w:t>
            </w:r>
          </w:p>
        </w:tc>
        <w:tc>
          <w:tcPr>
            <w:tcW w:w="16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23967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Компоненты программы</w:t>
            </w:r>
          </w:p>
        </w:tc>
        <w:tc>
          <w:tcPr>
            <w:tcW w:w="2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CA8C1E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ПН</w:t>
            </w:r>
          </w:p>
        </w:tc>
        <w:tc>
          <w:tcPr>
            <w:tcW w:w="6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0AFAE9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Сентябрь</w:t>
            </w:r>
          </w:p>
        </w:tc>
        <w:tc>
          <w:tcPr>
            <w:tcW w:w="2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C3D4D6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ПН</w:t>
            </w:r>
          </w:p>
        </w:tc>
        <w:tc>
          <w:tcPr>
            <w:tcW w:w="7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1B4D70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Октябрь</w:t>
            </w:r>
          </w:p>
        </w:tc>
        <w:tc>
          <w:tcPr>
            <w:tcW w:w="3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0D4E9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ПН</w:t>
            </w:r>
          </w:p>
        </w:tc>
        <w:tc>
          <w:tcPr>
            <w:tcW w:w="9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27BF80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Ноябрь</w:t>
            </w:r>
          </w:p>
        </w:tc>
        <w:tc>
          <w:tcPr>
            <w:tcW w:w="3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753BA6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ПН</w:t>
            </w:r>
          </w:p>
        </w:tc>
        <w:tc>
          <w:tcPr>
            <w:tcW w:w="9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4EDD9B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Декабрь</w:t>
            </w:r>
          </w:p>
        </w:tc>
        <w:tc>
          <w:tcPr>
            <w:tcW w:w="3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36BE84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ПН</w:t>
            </w:r>
          </w:p>
        </w:tc>
        <w:tc>
          <w:tcPr>
            <w:tcW w:w="8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CB7185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Январь</w:t>
            </w:r>
          </w:p>
        </w:tc>
        <w:tc>
          <w:tcPr>
            <w:tcW w:w="3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81B4D5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ПН</w:t>
            </w:r>
          </w:p>
        </w:tc>
        <w:tc>
          <w:tcPr>
            <w:tcW w:w="9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E2A29B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Февраль</w:t>
            </w:r>
          </w:p>
        </w:tc>
        <w:tc>
          <w:tcPr>
            <w:tcW w:w="3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D51E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ПН</w:t>
            </w:r>
          </w:p>
        </w:tc>
        <w:tc>
          <w:tcPr>
            <w:tcW w:w="9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6559B3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Март</w:t>
            </w:r>
          </w:p>
        </w:tc>
        <w:tc>
          <w:tcPr>
            <w:tcW w:w="3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6539B6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ПН</w:t>
            </w:r>
          </w:p>
        </w:tc>
        <w:tc>
          <w:tcPr>
            <w:tcW w:w="8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2E8D6E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Апрель</w:t>
            </w:r>
          </w:p>
        </w:tc>
        <w:tc>
          <w:tcPr>
            <w:tcW w:w="3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E0672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ПН</w:t>
            </w:r>
          </w:p>
        </w:tc>
        <w:tc>
          <w:tcPr>
            <w:tcW w:w="115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AE0EFF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Май</w:t>
            </w:r>
          </w:p>
        </w:tc>
        <w:tc>
          <w:tcPr>
            <w:tcW w:w="3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D0BD1B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ПН</w:t>
            </w:r>
          </w:p>
        </w:tc>
        <w:tc>
          <w:tcPr>
            <w:tcW w:w="87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vAlign w:val="center"/>
          </w:tcPr>
          <w:p w14:paraId="09D071D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Июнь</w:t>
            </w:r>
          </w:p>
        </w:tc>
        <w:tc>
          <w:tcPr>
            <w:tcW w:w="3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2C66B5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ПН</w:t>
            </w:r>
          </w:p>
        </w:tc>
        <w:tc>
          <w:tcPr>
            <w:tcW w:w="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A4EA96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Июль</w:t>
            </w:r>
          </w:p>
        </w:tc>
        <w:tc>
          <w:tcPr>
            <w:tcW w:w="4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51B6D5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Всего часов</w:t>
            </w:r>
          </w:p>
        </w:tc>
      </w:tr>
      <w:tr w14:paraId="0771ED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AB6DAEA">
            <w:pPr>
              <w:spacing w:after="0" w:line="240" w:lineRule="auto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039ED4E">
            <w:pPr>
              <w:spacing w:after="0" w:line="240" w:lineRule="auto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2590" w:type="dxa"/>
            <w:gridSpan w:val="4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vAlign w:val="center"/>
          </w:tcPr>
          <w:p w14:paraId="4521AE4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Порядковые номера  недель учебного года</w:t>
            </w:r>
          </w:p>
        </w:tc>
        <w:tc>
          <w:tcPr>
            <w:tcW w:w="4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C3D563D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14:paraId="7A7DBD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85FC876">
            <w:pPr>
              <w:spacing w:after="0" w:line="240" w:lineRule="auto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8071D5D">
            <w:pPr>
              <w:spacing w:after="0" w:line="240" w:lineRule="auto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212C070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3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0418662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5BE7852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2907E9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2ABA3E3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35E835C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2594BC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791AE95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4F61614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0E1E90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00C144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246DFB2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3C343C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616876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50C52AA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0AFE87E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068D0FD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4555E2C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54C58C1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5B61AB0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6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57151AB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26324A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027DA32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6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026EEFE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472BDB6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8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2D35DFD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051EE483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115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26CDAA9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22ACDE88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118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69A3AFA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D9684A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4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82157B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14:paraId="180239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93CD945">
            <w:pPr>
              <w:spacing w:after="0" w:line="240" w:lineRule="auto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AF9B79F">
            <w:pPr>
              <w:spacing w:after="0" w:line="240" w:lineRule="auto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2590" w:type="dxa"/>
            <w:gridSpan w:val="4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911407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Порядковые номера  недель учебного года</w:t>
            </w:r>
          </w:p>
        </w:tc>
        <w:tc>
          <w:tcPr>
            <w:tcW w:w="4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0E21B2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14:paraId="4AB3E6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39C375B">
            <w:pPr>
              <w:spacing w:after="0" w:line="240" w:lineRule="auto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1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D156D34">
            <w:pPr>
              <w:spacing w:after="0" w:line="240" w:lineRule="auto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DFCD0A5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1C3A92D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57F19A3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29E0D2A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7C18A31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C78AE0E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6FC533F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F0E1AB9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1365263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D50E0BC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2292CAA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F0E3E8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5E1A659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0011622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14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258CA9A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62C68AD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F0D6206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17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240BA51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18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3BF8EBC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19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24106DE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2CB5DC3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6356FB1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A6FE4CF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23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901E7EF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24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C2BBA7D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25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4C970BE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26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18E1E03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27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0F01938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28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C33A71D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29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1DBBF34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30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6A1A9B2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31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C17E60D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D085C16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33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D21D253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34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80DFF62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35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5065041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36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B902BDC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37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1FC5EB8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38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538B7E2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39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856B442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40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D643E53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41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A8716E2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15D7FA1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43</w:t>
            </w:r>
          </w:p>
        </w:tc>
        <w:tc>
          <w:tcPr>
            <w:tcW w:w="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7FD1984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44</w:t>
            </w:r>
          </w:p>
        </w:tc>
        <w:tc>
          <w:tcPr>
            <w:tcW w:w="4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7CFBCE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14:paraId="69F82F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2AC6E6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СГ.00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944F8E0">
            <w:pPr>
              <w:spacing w:after="0" w:line="240" w:lineRule="auto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Социально-гуманитарный цикл 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773BEB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2C52B5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48CAE9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027D6A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716BCF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A66F45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8266C5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9ED096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B1E0F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041069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7AE699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04044D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053B3D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DF36AA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E80019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DCD01E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3A7F04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60118E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208C6C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9F7E9F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6F5CAA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5C271B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40DE9A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D9D8F2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31734A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BB170B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DFCC5A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FDC1F7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717F95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03D52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D76B7E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AECAE0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59339A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664730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207CD7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8A7ED6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92675C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EC20C0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E2F40B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0EEA51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FB65E4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92E0D5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E8472F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39C9E5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884963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</w:tr>
      <w:tr w14:paraId="27BC00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21EC1E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СК.01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A586355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История России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2F1CA3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4F38B8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4CD153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860964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2EBF2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3EDD3F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ABE25E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5D2D6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3313DF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801C7E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033B5D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FD33D3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7F9F5F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9CC4AB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98B543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AF57ED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935CD8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EF0A70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91A0E3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203C79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24BA3E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6178E9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BE1239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C2EFE7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862164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08D572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FE968D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C27138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2463A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898B72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25FDA9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66BFC3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013658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7BA00B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381BE2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42C2BA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C94824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B98744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F6C2F9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28E558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48C8C9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9948D9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ADF831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E957B1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8BE666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76</w:t>
            </w:r>
          </w:p>
        </w:tc>
      </w:tr>
      <w:tr w14:paraId="6305EF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3C1927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СГ.02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86452E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Иностранный язык в профессиональной деятельности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E5DB46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0B4A9B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6170AD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F8F918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0AD96F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8F0D68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64DF4E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00E802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5E6225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9F7C98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C9DD69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804820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A9DA54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476C95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11BC8D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3CED8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E03574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2292A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458787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907D6C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EBD0E8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407A07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2E4FFF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9EFF9C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635342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37355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26BD46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30577B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1D111A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EDA397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185A00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891261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3DF3FF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D37207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9AB8C8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431C48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01EC09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FF1AEC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F4DEE3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93A8EC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347943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F6AE0E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5D012D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8179B0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D54548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135</w:t>
            </w:r>
          </w:p>
        </w:tc>
      </w:tr>
      <w:tr w14:paraId="1FE449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17F54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СГ.03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2A68996">
            <w:pPr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Безопасность жизнедеятельности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A7EB67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58BB84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6BC4F1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6FCCAA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1BD239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9FFCD2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8F225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F35CFC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1CDD1A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C7AA4B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D7F6FB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962149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EDE4F5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BEA6B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6E3AD6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5B47F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E914BF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43B3CC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D94FB7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5E2329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569C69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1B60BE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796B6F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3FE6C3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D6FC5C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91F2AE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64482A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1E2BE9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5F8967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5BDFB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E927F6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86499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A2B5E6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0FBFBA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B916FA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B945E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77A30A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AD0274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FAF721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582130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5608E3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9474DF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B2D72D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51DC3C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76C7D7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76</w:t>
            </w:r>
          </w:p>
        </w:tc>
      </w:tr>
      <w:tr w14:paraId="5C6D93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1ADE28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СГ.04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CADA416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Физическая культура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0ABEE1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C04EF2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0DD8E2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A68F10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B536F7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946795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944FB5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C066A2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9C791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25F9F0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B63B9B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5DB856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7509B2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82C92D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0AAEE8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F091A0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666B8C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312D4D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D13F72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E7A487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1A98AC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1D1F7A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CCA8AF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897F7A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146C1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0B4269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4795D2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333306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19C951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1B3671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44D6CE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DFD21C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225ED6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9B8774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4ADDF0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4AE084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A5B008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F10935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CEE83C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63C363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F4CA06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11A339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9DD66F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8BF093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DC4A18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182</w:t>
            </w:r>
          </w:p>
        </w:tc>
      </w:tr>
      <w:tr w14:paraId="27ECFA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155C6B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СГ.05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79EA70D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Основы финансовой грамотности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45F70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4F693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174D0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F14FC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30BBD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12629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0A145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455AD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84983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A7F33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6613E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4A8FA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148F5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D23DB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88C83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9D552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B0D7B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C7019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0E1C6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1D6E9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2FC6A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E5BAC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0526B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9422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78510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F033C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54724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0D8EB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279E0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FB15F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B83CB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7D001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26B34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C9E60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23AC9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80365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5EFE4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9F54C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E66A0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84066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760D5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08A31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2AE29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DE81E2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B8D356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40</w:t>
            </w:r>
          </w:p>
        </w:tc>
      </w:tr>
      <w:tr w14:paraId="183E90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C928E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ОП.00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45FFAD4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Общепрофессиональный цикл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89332B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EC9EF1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C2FCEC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CDB283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BD7866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456781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2436A1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EE8C56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82F8AB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6EBC14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12F582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C3AC54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3DE595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B56954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2FF76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EFCDE8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C339A8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C6D23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749B69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490936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4C0B9F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317305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39A6A5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5E7C3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6BDF77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7B017B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A65F97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AC85CF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77CC92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0202E4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197C7D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49D846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9F5976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16C869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0B3CF4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22F676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0EDF0A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4B14A0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629066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7A5223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218497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28FFA4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C730B2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4B27FB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1AC0D7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14:paraId="294C09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0A449D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ОП.01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B6884B3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Основы педагогики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B3DD13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7C85C6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195221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77C58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1C4FD5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FFCA1C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29522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4F9C93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E077D3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92AC18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4FED0E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BC330D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97497E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104655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852FE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4F663E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97F01E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A9A86F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D02ADC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D336E9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C406D2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580C99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359E59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8B909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152AEF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AB7D88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4B4517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4DFED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880965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F746B8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F63A9E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2A4111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8CD75A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A69BF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27D488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38B622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A8358A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FF9CF1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F1284F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6E0A1B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86FB97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E4B26B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3F594C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123F12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3221E6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40</w:t>
            </w:r>
          </w:p>
        </w:tc>
      </w:tr>
      <w:tr w14:paraId="1CA0A2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E0338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ОП.02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3FC5213">
            <w:pPr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Основы психологии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EF87C7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5ECC2D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ED3ABA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9538E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BD9BFD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A8C054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2A3919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EE4FE3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A3D1CE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BC1CA6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78BAFA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B4F07A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86886C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397076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ED3B01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0002A8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239D10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F3058E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43B8F2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720015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D2FFF1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40EE48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4750DD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C941DC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2581C5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617A12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A8190D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A2985D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74E4A0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20F945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E36312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093A70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9DAF53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2C855C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7C63D8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254D89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F4E0C0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8C9C4C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D9ED8C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62F20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85FEAD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B7CC33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6D2B94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F4BD75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DB1BF2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34</w:t>
            </w:r>
          </w:p>
        </w:tc>
      </w:tr>
      <w:tr w14:paraId="47BB9F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6AEE0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ОП.04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E94B673">
            <w:pPr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Русский язык и культура профессиональной коммуникации педагога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93D8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74943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41777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6D002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55BB2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EC62F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762AB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0EE57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528EB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F7D62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ED9CF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FABA0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6773D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FCC96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2B780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62DF1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F05DDF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47F15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5EFF1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7755D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13727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76DF0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8AAE0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B45B8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E1E70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B650B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599FB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95D13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51E5C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6905D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8A7F8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66D09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261CE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F824E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716B1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8ED26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5222A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565CE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DA288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99B3C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EA68E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0A222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204C9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385769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E7ACE5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18</w:t>
            </w:r>
          </w:p>
        </w:tc>
      </w:tr>
      <w:tr w14:paraId="208C7F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2DC2F2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ОП.05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5A53F0E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Возрастная анатомия, физиология и гигиена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C260E0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8186EB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48B1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650035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78A0C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5AF4EE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CD8DD3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8D4867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7EAD30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4FEAA2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F87FF1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C04DB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AC8971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7939DE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6CCC05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543E00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F7FB78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81DB4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545D1A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D84173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B7559B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7BE402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BEC964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585AC9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CF77CB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8EBFD2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EDAF00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EF4CAB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AC3F1D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B81515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AC3A4A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A8E9AA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F89E25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F2806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EC5CE8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CF04DE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9BADD3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94BB1E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A721A3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6C11FA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20C23A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ECB7B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C6383B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E6FA42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BA447B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18</w:t>
            </w:r>
          </w:p>
        </w:tc>
      </w:tr>
      <w:tr w14:paraId="112F34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B52AC5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ОП.07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07AAB9F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Информатика и информационно-коммуникативные технологии в профессиональной деятельности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DD6DAE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C02A9F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D0CF3E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6D0B04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D68D3E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A535D3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0B2CA2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EB7AAF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5F3A82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88D9DD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AECBDB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A265C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24CDC0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E41190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115172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92D802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160CB8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B917B3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05CF89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469FBC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81AE39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E63575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15C36D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AA6C51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39CADF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6A48D0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EEF164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9523FD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C46CD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FCFD85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D3EE23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C3ECD8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973C8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10520C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325528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81D096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86D9E3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B26F49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63F0B9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BE5924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E713D6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5F465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990B45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EC4F27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32944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30</w:t>
            </w:r>
          </w:p>
        </w:tc>
      </w:tr>
      <w:tr w14:paraId="579F41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8A0618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ОП.08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02B194C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Математика в профессиональной деятельности учителя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DB6E7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8A1CD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5881C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9CBF3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B651D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A953A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F8C96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C82CA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0FFE2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6375A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BB860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F1714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6B3A2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29377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6F93B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FC8B3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DC2AD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482A0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94733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6B412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19DE6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81CEE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21DBA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846D3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7137B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0215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DC187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2A909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E428C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77953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78D72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C6380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DD2DB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9307B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8CA64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9BF4B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988E9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EE27B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14E08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D36A1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5760C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AA9D0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34795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ED28AD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F1E71D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24</w:t>
            </w:r>
          </w:p>
        </w:tc>
      </w:tr>
      <w:tr w14:paraId="1951E3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AC2D6E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ОП.15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1E21DBE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Организация и сопровождение деятельности детского коллектива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21C01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2A278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B0648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856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6E2C6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14FF4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68D82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5DEF6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D4B58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49508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6D2FC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5BE98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A7D15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DDEED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48B8B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70EBA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2259B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DBEAA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F5613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E9454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95BAB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6AAC4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FD34C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B55E2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86CA5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8CAB9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939E5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3B47A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49D9E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8466E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2439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3F2C6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6360A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6432A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73F29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14772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D4972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76EDA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DC35A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2875E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881D3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888F2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F073A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788701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EE568C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52</w:t>
            </w:r>
          </w:p>
        </w:tc>
      </w:tr>
      <w:tr w14:paraId="46F672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A7B38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П.00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E0E585E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Профессиональный цикл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D4236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AA0826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3699C5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27D8EE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9A364F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465E5C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9F4BD1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45DB3E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2FCD7B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8459AA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B7831C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352EE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1F2C4C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5CEAD7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BD31A9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0EF912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33F5CF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F9F175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CC548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F3B580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C2F0E9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C0226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E0D518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0757CB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45C5B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37F6F1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5C43D4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F28E04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E80F18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D362B8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2C32FF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BD79CE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40129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ED7E24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44A4C0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277FA1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8E3E69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CD34E1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4B3EC7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8C3BA2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55AC9E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28C02C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BC575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B2DB20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E7C014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14:paraId="48CBB0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47C31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ПМ.01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E5D9068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Проектирование, реализация и анализ процесса обучения в начальном общем образовании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F79AE6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42D8CC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5E38E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6054FF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4DA39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EBAB4D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4FB1DA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CD4E71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4D82EA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1AFE6C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E03FF7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346AC7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CB2CB3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C50E27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3FAD99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E33D3F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57D8C1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209EE0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ECF8B2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51C3D2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E1DD2B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6C0F0F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7C2446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5D6EBD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48390F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76612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4C867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16A424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BD7B7A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162E51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E4D65A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3B11E7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A2A2A0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79412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EA6718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E51EF2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DBA5A8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10052A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3A3617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FE8C37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1985CD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606EC3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53E616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964C0C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A6E7BF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14:paraId="29913E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C4E26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МДК.01.01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B5DECA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Теоретические основы организации обучения в начальных классах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62B141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F4425F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E280CE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52720B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476289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20DDE0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7DB0E1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C34509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768496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477FC4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AAE6B7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E1FA48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92CD5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F91CDE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69E5D6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009714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455FA1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942B6B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D8A61D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A86570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49E666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EB321D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6D943C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14ADEC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46E1F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95334A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04C1A1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959462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F978D2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AE6726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31C720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58BF33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20236F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31E9E8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F9D38E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E6FDB0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FEEE3B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588624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3C0CF1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8EE59E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7978BD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AC34BC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F2BB24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AC8C1A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C9F6E8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74</w:t>
            </w:r>
          </w:p>
        </w:tc>
      </w:tr>
      <w:tr w14:paraId="573BD3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4D134F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МДК.01.02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B4F2AD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Русский язык с методикой преподавания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1C520C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58F965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994664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2A2179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CB9790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53C4E2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5AEB91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93C492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7D80DE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B95770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EA00C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C7FE4A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AA9997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E61656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2E134B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4481F7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E0BD3D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2BD29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6A39C4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809893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B29B71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E4CA3D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F8B4B0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046EC4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28500A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8A0543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2DD123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21083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32DE56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FC47E4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61AECB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8AAC19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97F9C8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14328B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CBF105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BA22B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1DAB8A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20B3EA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3712F6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58A073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566DF0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D16406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8D2751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57DD5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AE2490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102</w:t>
            </w:r>
          </w:p>
        </w:tc>
      </w:tr>
      <w:tr w14:paraId="1E856D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E366A7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МДК.01.04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A889BBE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Теоретические основы начального курса математики с методикой преподавания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5EB9BE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9504A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57B61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1739EB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5F5A87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A78131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8E6616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7649AA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DC88CC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EBF041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D16368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D434CA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077A2A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EB2CEC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B8CA6F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FB3703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999DFA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630729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8AEAFB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4C051A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1FE6B5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CE79E7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C0A115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D94D7C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FC1DDF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49494F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5BE792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9636DF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040BE9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8DA54A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B2E28F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F5175D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FB8AE6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606037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69895D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F3280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42CD71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DDCA72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59F5F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9E1FD0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BB0561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174859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55D10F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2C30A2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635C4A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80</w:t>
            </w:r>
          </w:p>
        </w:tc>
      </w:tr>
      <w:tr w14:paraId="6F8954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842786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МДК.01.05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67F1E3E">
            <w:pPr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Естествознание с методикой преподавания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A8F31E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77CF6A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B906FD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809370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C94818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9858DF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F0C802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40C77C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4781E2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5E255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6AC5BC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7DFE16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A295EA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0AD9D3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B0D706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FA530A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C968B1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953872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FAF345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0789B3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1D9903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F9190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03492C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A6B380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E76B93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C38A57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912DFE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04525D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7D4F87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9DA810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B08EFA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F8AC6E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C23B2A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FC7A0A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06FB8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201B84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44A7FA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D2FE8D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B033B9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1B526B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0309CE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2FFA35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D34BF9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D31285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227785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52</w:t>
            </w:r>
          </w:p>
        </w:tc>
      </w:tr>
      <w:tr w14:paraId="6A61C5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F125CF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УП.01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4A03BD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Учебная практика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8E579F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0E9632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36080B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18E0AE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3501F2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1E099C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A3CCF7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DFBF1A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C60EF1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DF12F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E01150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434E71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7CC384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3E930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5BD0E0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F1F74F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2C375F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C367F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D6D2F7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B4B6C3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CC52D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EFF10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9F4EF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462D3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689B6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5923A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CDF69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BF033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08543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90D8B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072DD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446E5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F0638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C1F64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9A7A1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05FEE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CBF37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05BE6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87C8E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A75C0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02631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29FB0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82165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79976E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BF4C24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14:paraId="0FAEC3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B5A564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ПП.01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96A8513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Производственная практика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D9F8D8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C20050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B8E3E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5388EE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19ECD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14833F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846534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6EDEE6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704F9C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7FC814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7C982C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B20549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B072A8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066808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E4E069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88344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F69CB7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89641D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97DA30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82D6E3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D50205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0F3AD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2C3812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B819A9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FE0FFE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493C15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1ACC9F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C30FE7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C0AFA1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163EA0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8C0F1F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21E5E1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E7268E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3222BF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BBD8AF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3A2F39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8EDD1E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2A047D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15F308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808C5E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5001E4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4CE5DF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0B9350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119A38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E40932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14:paraId="27632E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E4E7D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ПМ.03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9A78032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Воспитательная деятельность, в том числе классное руководство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5D0A73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080BA6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C0E467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B04EF3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FB6C8A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977E41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24DD4A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86F1B3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1E598D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68DF66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F0CD24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780AA8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2F0546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CDBAA2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C13508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D1FD15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E600A7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75BBC6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BA281E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AE950B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3E48A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CF196F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D63A03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48ACE9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04D4F4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435239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6FEB8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04C22F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15FAB1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321602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391780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F8DBFF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D96870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4E12D4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F4B2E9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3469C4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B380CC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595492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0CD75E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4FDB42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DC3D30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DD0DC4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408250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EEF614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1DD4D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14:paraId="3B82BE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1BD86A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МДК.03.01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C7AC2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Современные программы и технологии воспитания обучающихся начальных классов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253939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F756A1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423972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D02096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61ABF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2BC51D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DCC26F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0DE515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00F417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7F8179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191960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713A86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5AFB6C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E8600E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22F2B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781840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F51C92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C270DD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3E553A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0E3723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ED165D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A87804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83A699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A8489A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C4828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9C3090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2DC2E1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D67B9B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C82E21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55B7BA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D02E29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3CC543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117086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E6A53C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1F7F16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4E901B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06E429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D77FE6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9E3F6B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E7CE55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2BD03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A52F76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FA79B4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1E2543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A83337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40</w:t>
            </w:r>
          </w:p>
        </w:tc>
      </w:tr>
      <w:tr w14:paraId="731002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5754AD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УП.03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A92A55C">
            <w:pPr>
              <w:spacing w:after="0" w:line="240" w:lineRule="auto"/>
              <w:rPr>
                <w:rFonts w:ascii="Times New Roman" w:hAnsi="Times New Roman"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Cs/>
                <w:sz w:val="14"/>
                <w:szCs w:val="14"/>
              </w:rPr>
              <w:t>Учебная практика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6F69B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121BC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07F44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A5376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CE90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7CDB8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AB8EC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C65A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B6C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ACFC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91AB3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E30FD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D0E67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B98A4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16FA7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79EF5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3FB2E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5B364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6E316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BA5DC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C2E66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24C69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A9E81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AF666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DE96C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381FB0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A8FE7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983F3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E221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75355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84835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9C27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A0F4B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462AB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78368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2668B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552B7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BC671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66442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CEF40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90093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C74D5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A3D0F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213CCD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7F0FBA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14:paraId="292474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2D3971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ПП.03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4C693F2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Производственная практика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A76EB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31A01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1489F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F0F3C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373F5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24A4F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45997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76BC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05113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792DB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B061E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E439B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C849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32340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FFA9C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EAB58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9B4C1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C35505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85F24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1A0A2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4E156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A3E63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F84B1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59220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19331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D38FE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37D6F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0AF31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2674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EA532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EAA71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61C14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8F797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F660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8A016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0A8B3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1FBA3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28EDE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EB8A6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3077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D1096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E5237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8902D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E60954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C8ED7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14:paraId="4F1FC5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E816076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Вариативная часть образовательной программы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00FA94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7321FA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496645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4E01C0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864AEB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248ACA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C0C651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3C6CAC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01DEB4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2BE49C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56A8A3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770589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A441CF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39B6E7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B6C650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3ECAF8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597323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0422ED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E0AC29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372615C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FEE5B0F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D017F8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E62478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977C74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39567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B7C9A9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B5AE0E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22723C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204E3E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002F2E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F111B3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AAB474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DC2A55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F672D5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6C9908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EF830F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F85C4B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8456C2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D427E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483E9D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C90CA56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9FC58A1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2872D6F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BB7E75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CF4470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14:paraId="0A3ABE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FE7D3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>Всего час. в неделю учебных занятий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21567D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BCE053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28042E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FFC760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B42510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E5AB57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F5B2E5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DA66C6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B221DC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2C3226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887AEE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FC4605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2EEC02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3AA847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1B6655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A371AF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0AFC1C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E4CA29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56BC05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2F2E3B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40F119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648BE0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D0719A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234911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0B6305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107926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0624AF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A90542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1779A1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65FD64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8B11BAB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405517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0AC6AD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297E60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3FD14A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85E748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BDF567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EFC8D1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651FB9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1AEAF1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56430B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63A20DE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63B7729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BE16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C2C09D2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</w:tbl>
    <w:p w14:paraId="799044D7">
      <w:pPr>
        <w:spacing w:after="0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14:paraId="5B50DFA4">
      <w:pPr>
        <w:spacing w:after="0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14:paraId="48083B2B">
      <w:pPr>
        <w:spacing w:after="0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14:paraId="2B68B9BE">
      <w:pPr>
        <w:spacing w:after="0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14:paraId="5BBDB7F3">
      <w:pPr>
        <w:spacing w:after="0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14:paraId="6E364EA1">
      <w:pPr>
        <w:spacing w:after="0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14:paraId="048DD5B7">
      <w:pPr>
        <w:spacing w:after="0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14:paraId="5CF85BC0">
      <w:pPr>
        <w:spacing w:after="0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14:paraId="47BF0C39">
      <w:pPr>
        <w:spacing w:after="0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14:paraId="382E3A44">
      <w:pPr>
        <w:spacing w:after="0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14:paraId="571240EF">
      <w:pPr>
        <w:spacing w:after="0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14:paraId="546B06DF">
      <w:pPr>
        <w:spacing w:after="0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14:paraId="2A34FD6E">
      <w:pPr>
        <w:spacing w:after="0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14:paraId="387DFEF7">
      <w:pPr>
        <w:spacing w:after="0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14:paraId="743DE0D1">
      <w:pPr>
        <w:spacing w:after="0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14:paraId="37D30314">
      <w:pPr>
        <w:spacing w:after="0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14:paraId="0B8E56DF">
      <w:pPr>
        <w:spacing w:after="0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14:paraId="0CA1FE89">
      <w:pPr>
        <w:spacing w:after="0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14:paraId="6739470A">
      <w:pPr>
        <w:spacing w:after="0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14:paraId="0697A55F">
      <w:pPr>
        <w:spacing w:after="0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14:paraId="731F87C7">
      <w:pPr>
        <w:spacing w:after="0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14:paraId="74D04087">
      <w:pPr>
        <w:spacing w:after="0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14:paraId="207460C1">
      <w:pPr>
        <w:spacing w:after="0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14:paraId="7673390D">
      <w:pPr>
        <w:spacing w:after="0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14:paraId="755C0523">
      <w:pPr>
        <w:spacing w:after="0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14:paraId="54546F7D">
      <w:pPr>
        <w:spacing w:after="0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3 курс</w:t>
      </w:r>
    </w:p>
    <w:tbl>
      <w:tblPr>
        <w:tblStyle w:val="7"/>
        <w:tblW w:w="4970" w:type="pct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619"/>
        <w:gridCol w:w="259"/>
        <w:gridCol w:w="226"/>
        <w:gridCol w:w="226"/>
        <w:gridCol w:w="226"/>
        <w:gridCol w:w="259"/>
        <w:gridCol w:w="226"/>
        <w:gridCol w:w="226"/>
        <w:gridCol w:w="346"/>
        <w:gridCol w:w="348"/>
        <w:gridCol w:w="348"/>
        <w:gridCol w:w="350"/>
        <w:gridCol w:w="350"/>
        <w:gridCol w:w="350"/>
        <w:gridCol w:w="350"/>
        <w:gridCol w:w="350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227"/>
        <w:gridCol w:w="227"/>
        <w:gridCol w:w="227"/>
        <w:gridCol w:w="227"/>
        <w:gridCol w:w="259"/>
        <w:gridCol w:w="227"/>
        <w:gridCol w:w="227"/>
        <w:gridCol w:w="259"/>
        <w:gridCol w:w="227"/>
        <w:gridCol w:w="227"/>
        <w:gridCol w:w="228"/>
        <w:gridCol w:w="228"/>
        <w:gridCol w:w="260"/>
        <w:gridCol w:w="267"/>
      </w:tblGrid>
      <w:tr w14:paraId="265AE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45DADA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Индекс</w:t>
            </w:r>
          </w:p>
        </w:tc>
        <w:tc>
          <w:tcPr>
            <w:tcW w:w="16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2F0C1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Компоненты программы</w:t>
            </w:r>
          </w:p>
        </w:tc>
        <w:tc>
          <w:tcPr>
            <w:tcW w:w="2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F0C10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ПН</w:t>
            </w:r>
          </w:p>
        </w:tc>
        <w:tc>
          <w:tcPr>
            <w:tcW w:w="68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4E42A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Сентябрь</w:t>
            </w:r>
          </w:p>
        </w:tc>
        <w:tc>
          <w:tcPr>
            <w:tcW w:w="2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F7080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ПН</w:t>
            </w:r>
          </w:p>
        </w:tc>
        <w:tc>
          <w:tcPr>
            <w:tcW w:w="80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42006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Октябрь</w:t>
            </w:r>
          </w:p>
        </w:tc>
        <w:tc>
          <w:tcPr>
            <w:tcW w:w="3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A58F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ПН</w:t>
            </w:r>
          </w:p>
        </w:tc>
        <w:tc>
          <w:tcPr>
            <w:tcW w:w="104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FE6C2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Ноябрь</w:t>
            </w:r>
          </w:p>
        </w:tc>
        <w:tc>
          <w:tcPr>
            <w:tcW w:w="3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32243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ПН</w:t>
            </w:r>
          </w:p>
        </w:tc>
        <w:tc>
          <w:tcPr>
            <w:tcW w:w="105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92115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Декабрь</w:t>
            </w:r>
          </w:p>
        </w:tc>
        <w:tc>
          <w:tcPr>
            <w:tcW w:w="3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D16C2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ПН</w:t>
            </w:r>
          </w:p>
        </w:tc>
        <w:tc>
          <w:tcPr>
            <w:tcW w:w="1404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B8D6A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Январь</w:t>
            </w:r>
          </w:p>
        </w:tc>
        <w:tc>
          <w:tcPr>
            <w:tcW w:w="3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916BD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ПН</w:t>
            </w:r>
          </w:p>
        </w:tc>
        <w:tc>
          <w:tcPr>
            <w:tcW w:w="105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6CF8B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Февраль</w:t>
            </w:r>
          </w:p>
        </w:tc>
        <w:tc>
          <w:tcPr>
            <w:tcW w:w="3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129F4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ПН</w:t>
            </w:r>
          </w:p>
        </w:tc>
        <w:tc>
          <w:tcPr>
            <w:tcW w:w="105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AB168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Март</w:t>
            </w:r>
          </w:p>
        </w:tc>
        <w:tc>
          <w:tcPr>
            <w:tcW w:w="3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7CD3E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ПН</w:t>
            </w:r>
          </w:p>
        </w:tc>
        <w:tc>
          <w:tcPr>
            <w:tcW w:w="91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52F5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Апрель</w:t>
            </w:r>
          </w:p>
        </w:tc>
        <w:tc>
          <w:tcPr>
            <w:tcW w:w="2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51ED4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ПН</w:t>
            </w:r>
          </w:p>
        </w:tc>
        <w:tc>
          <w:tcPr>
            <w:tcW w:w="45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3F77E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Май</w:t>
            </w:r>
          </w:p>
        </w:tc>
        <w:tc>
          <w:tcPr>
            <w:tcW w:w="2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320E2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ПН</w:t>
            </w:r>
          </w:p>
        </w:tc>
        <w:tc>
          <w:tcPr>
            <w:tcW w:w="91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vAlign w:val="center"/>
          </w:tcPr>
          <w:p w14:paraId="38CBBD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Июнь</w:t>
            </w:r>
          </w:p>
        </w:tc>
        <w:tc>
          <w:tcPr>
            <w:tcW w:w="2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96676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ПН</w:t>
            </w:r>
          </w:p>
        </w:tc>
        <w:tc>
          <w:tcPr>
            <w:tcW w:w="2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0B3FFE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Всего часов</w:t>
            </w:r>
          </w:p>
        </w:tc>
      </w:tr>
      <w:tr w14:paraId="63BB9D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41F290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8E8B63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02515ED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68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2B94C31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399DFBD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80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E16F572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FCE59EE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04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20A26BF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E153351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05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91329A7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739B565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04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E13F331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8151573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05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3BF7C80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B497EDC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05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0653AA0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A97C00B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12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783DE7A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EBB9377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45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A26D2F9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8334B39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12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vAlign w:val="center"/>
          </w:tcPr>
          <w:p w14:paraId="1E160EAA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CA56A7C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1D745F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</w:tr>
      <w:tr w14:paraId="5132D8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69FBD0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0F6ECE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506" w:type="dxa"/>
            <w:gridSpan w:val="4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DE942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Номера календарных недель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EAAB0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E982A2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</w:tr>
      <w:tr w14:paraId="00D9A6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6447FB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AA1BFA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76E44F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617530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09316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309B1F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410315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3C6FA5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5C675B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3D47AF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23B848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69B51B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52504F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346E0B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78CC0B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0CA75E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04C695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57C3A4F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0EB650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5BDBF1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7B8CA9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745C98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25BA7490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6CD537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19D4B0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54AC23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4CA10E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4DBAD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36B6C4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70DC03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246575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6C933A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4FC2B3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6D7DBE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4A79C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41F40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6F2A1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6A40A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A0D3B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87929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C0822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F695B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32FDF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42151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838E5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A91FA7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</w:tr>
      <w:tr w14:paraId="4B7567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0C7BE7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1EF7A4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506" w:type="dxa"/>
            <w:gridSpan w:val="4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1DE87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Порядковые номера  недель учебного года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6C4F1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6FB384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</w:tr>
      <w:tr w14:paraId="59C65A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48EC5C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616573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174C84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48BBCA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4D7CA4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790D8F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492E53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7DEC78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6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400561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7</w:t>
            </w: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041CA8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8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22F21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9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5B2608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619DA5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267C41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288150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0AA857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14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0AD296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15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18338A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16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017391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17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12B536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18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4906C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19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6EFA26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20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20B7BEB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0C439A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4B2853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23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1F720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24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1D3384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25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654F89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26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75A10E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27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732DCB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28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22449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29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67EA23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30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365A85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710E9C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182633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33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60EAA6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34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78555D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35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07CA6D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36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1E9FD4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37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5BCC1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38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4694AA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39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3CCCED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40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1AF0C3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01CD25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42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13D8DC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43</w:t>
            </w:r>
          </w:p>
        </w:tc>
        <w:tc>
          <w:tcPr>
            <w:tcW w:w="2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B39ADA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</w:tr>
      <w:tr w14:paraId="6383E1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8E1D9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СГ.00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8CE65A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Социально-гуманитарный цикл 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AA12C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E5593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2ADB7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8794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08EFC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9FEAF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0C4DC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75698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6EB59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90996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23490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B3CC3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C7789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B09ED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DB63C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F3B36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53737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81CD6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8C055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0F4FC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9C23B60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8DF43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2A5BC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C20BB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AC11B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96E82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88123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60F01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49E4F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25CB1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F7EEB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BC24E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8B166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DDD5A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25E64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7F71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3A6AE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D12CF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4A5C7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F55CD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F7FE1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EBF2B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0F0F7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B83FF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</w:tr>
      <w:tr w14:paraId="08D420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74AF1F6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СГ.02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38B4A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Иностранный язык в профессиональной деятельности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6D600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137F9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8868E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949F7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EE48E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53D62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78268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53291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DCE55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D17B9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3D8F2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F83F5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56278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0B173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46D41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F85A8D8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A043B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13A8A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E1FE2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69065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C1B7F2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EAFC1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9E8BA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23D58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375CD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5D985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C094F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F72F5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D7AE8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B5813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539B1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49F23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9CDB8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D7A09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466B4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7E37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B6F22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3143F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C8C57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E07F9F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062E3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330C2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BA3B3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4D601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135</w:t>
            </w:r>
          </w:p>
        </w:tc>
      </w:tr>
      <w:tr w14:paraId="4D87CB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4CD2A1D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СГ.04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C7C09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Физическая культура</w:t>
            </w:r>
            <w:r>
              <w:rPr>
                <w:rFonts w:ascii="Times New Roman" w:hAnsi="Times New Roman"/>
                <w:color w:val="000000"/>
                <w:sz w:val="14"/>
                <w:szCs w:val="14"/>
                <w:vertAlign w:val="superscript"/>
              </w:rPr>
              <w:t xml:space="preserve"> 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C333E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6FCC5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3BD32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02567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484DE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B4756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EE5A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DAE54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CE647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2EE86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A75F8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788A6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F3269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66E2A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990D0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C64B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8AFA4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3267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43B1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6395E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63CDF6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A0B72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4A512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E74DF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AE826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5CCED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AE052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F5679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7CE2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0CC4E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6960F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A0EBD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FE8F8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D7417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14C28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1EF08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EEEC5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23514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94FA1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F4246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D5AAD0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8B415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E88BB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34228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182</w:t>
            </w:r>
          </w:p>
        </w:tc>
      </w:tr>
      <w:tr w14:paraId="591102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609F9D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ОП.00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CC225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Общепрофессиональный цикл 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C10B9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BC4C6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E6F1A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2A006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963D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86C22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74499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07708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58E07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E3965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1AC5B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275F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08C02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62C7F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C5C51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E16C6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3414C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F8849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E0CEB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8A434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D3C2821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14AB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4848A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BC05E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7039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3A2DC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AFFD5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A9494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60BAA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A5A4D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140D0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CEABD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B568B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57047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061C1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583D2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CFE87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9298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16B8A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639F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86FC4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52310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B101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58318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</w:tr>
      <w:tr w14:paraId="60C610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B620E56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ОП.06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AC8B92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Проектная и исследовательская в профессиональной сфере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DD17D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8FFB3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9D79B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46ECD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1B0DA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14DCC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89E70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170A8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29218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C8B0A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129A7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F6F34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E8DEF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2FEF6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91645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742E486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08238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A94E1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D269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FF0C1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8353A5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0883A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B08C1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133C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8F4FA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DABEE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7A392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433BC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D1C65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6612B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5E5CA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D6252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7A455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92088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5A7A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C0073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5AEC0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EFA4E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CE77A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BBA58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BA81B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747CC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FE316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DD71E0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20</w:t>
            </w:r>
          </w:p>
        </w:tc>
      </w:tr>
      <w:tr w14:paraId="0F0878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D45FBF3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ОП.09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8F472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Возрастная психология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AFF82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6A927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B29A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C85A6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862D7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18B0B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51958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1146C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F2E4D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676F3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A7632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26896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14146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31A49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54EC1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440E2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1AA7C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3CC91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EAF1F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86880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81724B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743E6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3E9EB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84D0E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17AEF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4A6C9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6D9D8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2A330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C1D1C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F576D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AAABC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7E5A6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5A35F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5EB72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6626B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CE282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DFEC4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79905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0974B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78A1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109F5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7F403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39EA8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FA3C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40</w:t>
            </w:r>
          </w:p>
        </w:tc>
      </w:tr>
      <w:tr w14:paraId="6715E5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13235B8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ОП.10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F293F0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Педагогическая психология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EFF4E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13891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C659C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8284D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3315D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5D4D0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D82A7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A3799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2A2D0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48327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DE4C4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4C2D5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9A476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EE645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7BFE6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049EA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1478F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17857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16411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8ED6F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4385F6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A7945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052BD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9EAC4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CDC8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3DE74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BDC8D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8D2AB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1D29C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8952A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30DB2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0A6B1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E68F5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1FEEE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3F66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49D28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97BDC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D42B1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18596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367C3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132D4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7B36F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9F1DD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E9395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42</w:t>
            </w:r>
          </w:p>
        </w:tc>
      </w:tr>
      <w:tr w14:paraId="238D74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0CD6B33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ОП.13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7F4493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Основы педагогического мастерства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8C404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4E060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80A80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10418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F097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6B22A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5B063F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CC863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0AC74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6559F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3AA51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E41F8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1EB8A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B1A0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83C2D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EBA62DD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42C45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4D164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031EC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74DFA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E2B9D0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F0318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8AC65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54DF0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8E3787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0384D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3E250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A8444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EC0B0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88CEB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6E9B1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67764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F5F86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AB3F1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CFCD5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4D77D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B1D18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73AFE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C0FC8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4839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4FE32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D4A86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92296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33463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68</w:t>
            </w:r>
          </w:p>
        </w:tc>
      </w:tr>
      <w:tr w14:paraId="1BE59E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058BB41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ОП.14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55A38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Основы специальной педагогики и психологии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5D671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8009B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5F92A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A7BA4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A0B63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F6FA2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19044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EBCD6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E90FC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52295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11D12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74770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BFE28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1DA19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BE1FA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E2D7C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53901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9C8A7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CFB5F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4F1A6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9A314C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7AF30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AA4CD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40206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6D24A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1EE3C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08CD6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A067C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E558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7A075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EA7C4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690D7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7F7A1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38C1A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27C5D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385B6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1CC5E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6E3E8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C8AF8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E687E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52575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3BE89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6CD38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18333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44</w:t>
            </w:r>
          </w:p>
        </w:tc>
      </w:tr>
      <w:tr w14:paraId="045E9A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9332C97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ОП.15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BD4BF3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Организация и сопровождение деятельности детского коллектива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D1086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DFB91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29DEB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36CF9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8B4B2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77095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EA87B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D3710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996AE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E952E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20AE2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F14CC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5C390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4BF82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333B2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49D4411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579A2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9B945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6BBA2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9FDF1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A6DDC4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17270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6051E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15D72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BB6EB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278B9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2EE87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E9704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FF66A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8C464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1DFE9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F38AF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A172B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07CA9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3C966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25F0C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994F3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B9E0E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DBF32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0ABFD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AE642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27C1E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8BD84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3A482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52</w:t>
            </w:r>
          </w:p>
        </w:tc>
      </w:tr>
      <w:tr w14:paraId="609BDB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C08207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П.00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1438A3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Профессиональный цикл 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40716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33D06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ACA6F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0F62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ED830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7C92F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D1C29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7AA17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FD0CE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9EBFB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8E80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90E19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2CD2B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704B5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08660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690E7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110DC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EF1C4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9E21D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7F3D8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7D8A53E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623CE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B881A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2E793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42FC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67D42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EC781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331C9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0002A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5A6D5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5AB35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7100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B989A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C95A70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398AD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B59CB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990CF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57BC5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1A462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BC627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136E4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31093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3A53C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3EC72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</w:tr>
      <w:tr w14:paraId="6DF4A1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9AD689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ПМ.01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A46140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Профессиональные модули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5CCC8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0056F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F2D79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EDE4D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453C2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42C4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2DAD3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25F8B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FA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2C2607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6368E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B72E6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982AC2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32B4F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4C46F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DC18E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E1D1E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7D3C1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BE5B2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8AD73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0023F14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C38F5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1098A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D1037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4DF87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61730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448B8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BF0C3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476E3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5A7C1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1D3C6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F4598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45AF8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721D6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848FC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FDE2D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8E113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23AD5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365D1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56BA3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C4B06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347E5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0DAF4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EC8AC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</w:tr>
      <w:tr w14:paraId="4AA79C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C640549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МДК.01.01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7CD267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Теоретические основы организации обучения в начальных классах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CF9FF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D5B21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B4AE5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65F35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F1FE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76A1B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2CBBE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3F2B2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91EFA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6EF96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4B017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EE37E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048FF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3F9B2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0B8B2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CC098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A621F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9F97E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2B4DA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01F3E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71EA4A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BAF58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A684E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E2FDA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C2C06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9267C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D974A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9FCF9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794D9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C8D02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D72C3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176FB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70809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68218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9A4FF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B2319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C285C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C3B46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2D711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26160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10AE9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C25D1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8CB69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1DC6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74</w:t>
            </w:r>
          </w:p>
        </w:tc>
      </w:tr>
      <w:tr w14:paraId="4E1D50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167A68C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МДК.01.02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01A502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Русский язык с методикой преподавания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FCABA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E8457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E3438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C04C4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C2EBD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06B4F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ED6DE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EA0B2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3D7EE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9D943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6527C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B74F1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EBFA8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A8D32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4351D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B5547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74FCE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38F9D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A9C77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B9111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D84C3C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FD757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8E4F7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7C35C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2B3C5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86709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F0FB2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3DC85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A2BEE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6ABF7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E9303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44AE1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8E88C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23F26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0A674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7749D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91A65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EC216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410E4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62E34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2E64E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8753C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8BC0E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C56ED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102</w:t>
            </w:r>
          </w:p>
        </w:tc>
      </w:tr>
      <w:tr w14:paraId="6FD561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7421AAE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МДК.01.03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BD8BAC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Детская литература с практикумом по выразительному чтению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F3899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5389D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18932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0587F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02EFD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20BBB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3F100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E4F4B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5FC03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61522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C9308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FC044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6ECF4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04E8F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30B8E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43797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8A36D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777D8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DC6BA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7C03E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25BEAE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D45BA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6B8AB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5A92C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DB17B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4E304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B09F4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15D3A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313A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3B0FC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9EF04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B3990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873AD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69C18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CA9DE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0FEF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7520A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36F6B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0812A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B8C7F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E64EF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14A6A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665FF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72A9947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49</w:t>
            </w:r>
          </w:p>
        </w:tc>
      </w:tr>
      <w:tr w14:paraId="5E1F4C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9927625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МДК.01.04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36DBE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Теоретические основы начального курса математики с методикой преподавания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4108F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7C6F0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CB9FD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596D0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FBEB3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F591C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F4D0A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CD86A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97B16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981E0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EDCB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23DE8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9735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139FD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3E365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AC1A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41BD0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010B2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F68DC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93B86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FE5798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2AB66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D0492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155EB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A02D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9D3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AD1C2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14BBE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492D1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EC1672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F1A0B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20F2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BCC19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EFBEA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B90F2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83A04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F9F77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BAB3A0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9979C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F5F03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381AE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F4F4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347B0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AAF5C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80</w:t>
            </w:r>
          </w:p>
        </w:tc>
      </w:tr>
      <w:tr w14:paraId="43A7C8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C36373D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МДК.01.06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7E9A07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Обществознание с методикой преподавания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73B74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2B00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94F6A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F4BD2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4BC46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A342A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F907C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6EA13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70EBC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748C4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FC720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C76B2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B435F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E2A70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9C064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F16F2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4C0BA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80B34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D36A2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18BA2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6C6F09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6385A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141CD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7D681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D1089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270B3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4FBD4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3F2A0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378C6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8460F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71EF0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C8677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99EFA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45E29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84378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44F75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B4CA4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4553C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50FB9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62A14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7CECA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A5495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BDF3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8418B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86</w:t>
            </w:r>
          </w:p>
        </w:tc>
      </w:tr>
      <w:tr w14:paraId="401ED0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164ADB3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МДК.01.07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CA05AF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Методика обучения технологии с практикумом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0FA65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9BBB02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3166A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C060C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EB612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8A9D7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987BA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78C9E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6CEC1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613A5F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8F16F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C6F13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3CBE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52849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DA934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0B9A3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853B2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EF855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A4245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A4FF5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BCBD54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66D82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C5891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F9174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E90A6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4FC78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E0BD6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CF1BC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8CC2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FCF83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E651E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40E66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85CFD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F0D75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A30EF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AEAFB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B3C7C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E6F81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7F421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437FB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DD337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965C4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41B50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C3D70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47</w:t>
            </w:r>
          </w:p>
        </w:tc>
      </w:tr>
      <w:tr w14:paraId="20A3A2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A78396A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УП 01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4096EB8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Учебная практика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7EF40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246E8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31B52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C85AE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7DA66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56EBA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2F6CB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91EBB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E211A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9AB56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09599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CB601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7CCA9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A2353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EAE7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F1BA2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6E2E3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F4D0E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02E21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420E2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6456D47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B49C4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D855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B5F0B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682DC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51FDC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FB7EF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DC409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FF455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F3817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BA388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F9F9A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468C1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C3C7C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A18B5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8247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4F9DC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DD6F2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4AFF3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7B28B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4B962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5FE87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908FD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F299C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</w:tr>
      <w:tr w14:paraId="0D0095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237EAA1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ПП 01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C08A1CD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Производственная практика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76293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3D03D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8478B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15923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ACC1C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A805B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2A0C2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3E37B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BDB2A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8FE40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3B63D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5DECB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05A10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8B988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735D6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D7C2F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D56D2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DEEFB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60B5F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DB7B0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F0FDE6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64BCD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B6D5E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4B7FB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74196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1EF1D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732D2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1D79F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192FB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766570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A4CD7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B2EE7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0CC4D0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57241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91783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3BA18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1ACB4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4532F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D16CF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939E8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9EE27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E8B64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D0A3E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F653A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</w:tr>
      <w:tr w14:paraId="7AD4F3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9D251D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ПМ.02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C7D9E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Проектирование. Реализация и анализ  внеурочной деятельности обучающихся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9FD80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1EE39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C383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61296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61AB2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41160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86B92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554E7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2DAB7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A8E69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CC66C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A7DFD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16316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FD1EE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1B16A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CD2D9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913F3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CB13C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0024A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30D3A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7B41972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43F8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07BD9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EE84B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5ED922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02EB7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34253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71838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C4510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21FB0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6A535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E8F80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403B7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68E8F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C2A77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AE11A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E2AFC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7CF22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2FD5D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C296F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C1B64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A6E5F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D0AD1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72406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</w:tr>
      <w:tr w14:paraId="51273D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B557FB3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МДК.02.01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543A377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Основы организации внеурочной деятельности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635A9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BD50E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10932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5C317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6BEBF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6104A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4B1A3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4EA9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891DF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1A80B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2DF54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979DA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681C6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D6973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C849D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5C55B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D532B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0A237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37E97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3AA30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84D638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06DF8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ACE1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CA578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96933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65033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37AB3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7302F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B8A2C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50A10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B7537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4632A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7670E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7B325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2C8B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6D3BF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7AA9D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26E50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439E3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9843E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F7D10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CCBD6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0E02C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54CCE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126</w:t>
            </w:r>
          </w:p>
        </w:tc>
      </w:tr>
      <w:tr w14:paraId="5A9143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1E6CA19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УП 02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B273B86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Учебная практика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3B0DD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1A175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E4FD3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43BD1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9B4E4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06085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71DE1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05FBD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5EEDF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F95F5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383C7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A34840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C3D10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78FD5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8D2E0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ECD60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ED270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6C186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B07CB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F6250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5030006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FCC1D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19A2F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EF21C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5A8CA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7938C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BD022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7E3D7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A5253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13891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83600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CCE98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495B6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1358D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E4C8F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115F1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82AFD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D7817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0C2F6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409C0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F2EA6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BF54F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B3219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3AB29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</w:tr>
      <w:tr w14:paraId="0775B5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35FF666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ПП 02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3995508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Производственная практика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DFCC2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1D06C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8F83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EF8BC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7286F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55E26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439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8639C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AE3D5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FE90A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1F91C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559E7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8A416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1D5F8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D44DC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19E40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0DCAB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B664F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9BC62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C3725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F0BDB7D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E8B1F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94FE5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CAF89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57BAD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52101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D25C2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92135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A4880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80CD5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80E25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F7140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5C64B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9147A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58C7A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D992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189F5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5 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A18CF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8A23E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04311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3C8D6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C9F07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BAB26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01766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</w:tr>
      <w:tr w14:paraId="3ADBA7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BDBF0EE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19E33F8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Производственная практика(летняя)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141BA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DEE07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AE7C6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F4918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BFB09F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B876B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9EEE0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1E73F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F6885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BFB3B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8D698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CF58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C1DCD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C175D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DF36E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30AB4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E41E2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CB7E6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61FA2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5B573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9F1E20F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78340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08D70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9A3BB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E3AC8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E4DFA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76016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7A06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4A5FA0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A653C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C32C9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DAC8F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0C860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DBA0E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57EBE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2924F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D9446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4C653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F0214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DFAFE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C7CD8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784C6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C6F8F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1E36F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</w:tr>
      <w:tr w14:paraId="493BB3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476535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ПМ.03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05396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Воспитательная деятельность, в том числе классное руководство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53931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5DB42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CF3C1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378FC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60B72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7DB9C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FE0A2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CF374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7A1FE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9236E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5FE21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53FB9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1667F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AE61F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B9147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DC2F3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574AF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BD5605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DA037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6C128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41F5857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8960A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81C0B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6F2F5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9878F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982C3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8817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16932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BAC4B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3CDEC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C834F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73741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9952F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F5D9A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5CFC9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306C5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5BC2E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9E7E1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FBC47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AD049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CB8B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9D8B9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63A91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2EE73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</w:tr>
      <w:tr w14:paraId="409D01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6DBA36B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МДК.03.02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8685F4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Теоретические и методические основы деятельности классного руководителя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43D4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FA2C6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043EC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760D1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8DC79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E9795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28F1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2F5CC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F3886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69DD1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51121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589AC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E34ED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85213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44671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85257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47B05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E1E73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6A890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9A12B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314C1D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BF167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0D0BE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2DF08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522A8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C0CD2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F00E8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594B1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569BD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D0660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7D45D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CE703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8549F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80B660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5F60F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54B14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93AAF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082C3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71F11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AEF92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18456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BA044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ACC1E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4AE91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80</w:t>
            </w:r>
          </w:p>
        </w:tc>
      </w:tr>
      <w:tr w14:paraId="5A40B6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569AF17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УП 03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0066B8F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Учебная практика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8A53D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C71A7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24F2F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53128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3CBE1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95DA5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DDE05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21E7F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8DDDC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31C72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2D87D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E021C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63BA1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8AF30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41865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FA286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5D7F0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1DE1C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4C9A3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20FF6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41B1B27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8D43B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5AD7F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3499A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F06AA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49BFE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AE9E0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62B89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B1EAD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78F10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36CC2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1A4A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DE6C8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6658C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94DFC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0F374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10B9B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93365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57965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B9168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1DE59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309F7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C8D22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C8BA5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</w:tr>
      <w:tr w14:paraId="7EE074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399ACEB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ПП 03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BB696B8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Производственная практика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8905F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FA047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BCAEB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8683D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EA01E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D2AD8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19481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CDD22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54189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F4A1C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0B8FF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32B2F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4CCF9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53E51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A3B16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92642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57398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9B7B6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D7399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90AE2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A9FC049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D4786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443AB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BA804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01E6F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BEBFB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D53A7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60B81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BFAA1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83114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6C554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4158A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2217B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78F70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9DF31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11185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92E53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A491F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E6AB4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A661B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BCB7F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FDDB4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DB435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B3A82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</w:tr>
      <w:tr w14:paraId="399B5F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55FE3C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ПМ.04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6EAD2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Преподавание информатики в начальной школе 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FBDFC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2EC16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F3286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B8BF1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AE361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82371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D72C2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542A7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668E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AF9EC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AA9D2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9F4A3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E00FB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EAB45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74B5D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A0C1A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D052E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37907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391FF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930B0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5A84950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17C50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A4E06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7650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E5696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6FB92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62F4F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65B48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8796C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66395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37A20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29199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D92EC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20D9C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23CB7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14B5B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E31BB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F52BB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7E506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81E89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74C22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6C532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6F374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F23C7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</w:tr>
      <w:tr w14:paraId="602289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0A8B538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МДК.04.01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BD7BBA7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Теоретические и методические основы преподавания  информатики в начальной школе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1A28D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E3B9C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01709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EBC99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965D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CDC5B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71F31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CE2EF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8715D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2F0F8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DB044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396B1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0AEAE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64DE3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34F8D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A8E3E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DE3A0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5E76C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DDAD1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C64BA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104778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99107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8AF9F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9C3B7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A6A2A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3DA7F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970DE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90589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849ED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1BDA6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D1760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D48F5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312DB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52B20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0F0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9327D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B500F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3B18F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CAA08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A4FA4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19F3D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44357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FF127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5BD7F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63</w:t>
            </w:r>
          </w:p>
        </w:tc>
      </w:tr>
      <w:tr w14:paraId="291CA5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9CB5EAD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УП 04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20B92FC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Учебная практика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80786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1497B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91B7F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DFAED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11432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7095B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A2AFE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7D947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473FF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BCD84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F0E44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56E2A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1EC66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637AB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56E06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B71E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54859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13AE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FE335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C2E0C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792879C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5F2F2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D8131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40BD9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EEC93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CC392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E93D5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D1DFA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870D2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548D2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C7790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190C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0FC03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D153D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1A57F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7BDDA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99919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BDDC9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E9F7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05E3C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CDC1D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40936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6845D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F2D74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</w:tr>
      <w:tr w14:paraId="791C59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C95C5C5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ПП 04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7428C6D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Производственная практика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94207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430D8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BE101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1EBAD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3C213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1FD49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6D74D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E96A6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293FD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E9ABE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D1B6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F2C3B7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C8EDD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42C47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87115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7BC61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DB4A0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71FD8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9A89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3EAA8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6DD214A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F481B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92C46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0ADDE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CFACE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ACF87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13184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F074A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EF2ED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CD9C3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2B786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06A95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5D226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B141D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BAC66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DEB75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F5C1E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98D16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4FF55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4C2CA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CC3FF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ED375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B1AFE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43918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</w:tr>
      <w:tr w14:paraId="33D8D0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0DC66D85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CEA6A6F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Промежуточная аттестация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712D5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AD79F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48601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8E88F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4B5CC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53E80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FE3D6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2CD38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553B4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F7053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65B90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6907E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34EB8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D22CC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7252D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F87E0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EF3A9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24AFD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2FA0F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9C34F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40EFCCE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52ED7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5651A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4A29B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23532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7E696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786FD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DF5B2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A71D1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1EA08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4AEE2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6E527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1B538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D6F07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045DF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84930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7F27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328A6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F1905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FCED9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40F3F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DCAB9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BED89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3FCA4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</w:tr>
      <w:tr w14:paraId="3D227D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3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vAlign w:val="center"/>
          </w:tcPr>
          <w:p w14:paraId="55A345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Вариативная часть образовательной программы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30940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FC6C5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CB3C6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65949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2FA03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B31A0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8CB9D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D24D8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2B3B6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E8F7C7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B9A75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6BB82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1556A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46C3F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56366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71543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AB898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56FD5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F1665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6F11A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ADF743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07E79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9E582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88FB6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A16CA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9674F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1252D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85037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B1CC6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7DB65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54553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338AD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3290F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F73F1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E8542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53804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AD6749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535D5B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AA4F73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A6ED6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CAE6D7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DD06E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2123D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BAC85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</w:tr>
      <w:tr w14:paraId="0773CE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3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BFEC3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Всего час. в неделю учебных занятий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66B55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2250D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2CE0C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A1A5C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82C2F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77F8C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4475E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E91D5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C8A7C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FCEEB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1FC68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0926D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21EE4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77831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223C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DAF32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9D971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37590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545B4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AF0EF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CA0AE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1EB70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5B5E8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43A42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06308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C44D0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C4531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6A754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40627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2995B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90DA0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A5C56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B7525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A9A03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477CC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537E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A1C04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02C76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E87E4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BAE02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BA3BE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CFB21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43CC8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A3D20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</w:tr>
    </w:tbl>
    <w:p w14:paraId="0F169137">
      <w:pPr>
        <w:rPr>
          <w:rFonts w:ascii="Times New Roman" w:hAnsi="Times New Roman" w:eastAsia="Batang"/>
          <w:u w:val="single"/>
        </w:rPr>
      </w:pPr>
      <w:r>
        <w:br w:type="page"/>
      </w:r>
      <w:r>
        <w:rPr>
          <w:rFonts w:ascii="Times New Roman" w:hAnsi="Times New Roman" w:eastAsia="Batang"/>
          <w:u w:val="single"/>
        </w:rPr>
        <w:t>4 курс</w:t>
      </w:r>
    </w:p>
    <w:tbl>
      <w:tblPr>
        <w:tblStyle w:val="7"/>
        <w:tblW w:w="4970" w:type="pct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619"/>
        <w:gridCol w:w="259"/>
        <w:gridCol w:w="226"/>
        <w:gridCol w:w="226"/>
        <w:gridCol w:w="226"/>
        <w:gridCol w:w="259"/>
        <w:gridCol w:w="226"/>
        <w:gridCol w:w="226"/>
        <w:gridCol w:w="346"/>
        <w:gridCol w:w="348"/>
        <w:gridCol w:w="348"/>
        <w:gridCol w:w="350"/>
        <w:gridCol w:w="350"/>
        <w:gridCol w:w="350"/>
        <w:gridCol w:w="350"/>
        <w:gridCol w:w="350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227"/>
        <w:gridCol w:w="227"/>
        <w:gridCol w:w="227"/>
        <w:gridCol w:w="227"/>
        <w:gridCol w:w="259"/>
        <w:gridCol w:w="227"/>
        <w:gridCol w:w="227"/>
        <w:gridCol w:w="259"/>
        <w:gridCol w:w="227"/>
        <w:gridCol w:w="227"/>
        <w:gridCol w:w="228"/>
        <w:gridCol w:w="228"/>
        <w:gridCol w:w="260"/>
        <w:gridCol w:w="267"/>
      </w:tblGrid>
      <w:tr w14:paraId="69AA18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766BF30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Индекс</w:t>
            </w:r>
          </w:p>
        </w:tc>
        <w:tc>
          <w:tcPr>
            <w:tcW w:w="16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DCB05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Компоненты программы</w:t>
            </w:r>
          </w:p>
        </w:tc>
        <w:tc>
          <w:tcPr>
            <w:tcW w:w="2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428DF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ПН</w:t>
            </w:r>
          </w:p>
        </w:tc>
        <w:tc>
          <w:tcPr>
            <w:tcW w:w="68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A154B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Сентябрь</w:t>
            </w:r>
          </w:p>
        </w:tc>
        <w:tc>
          <w:tcPr>
            <w:tcW w:w="2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9F141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ПН</w:t>
            </w:r>
          </w:p>
        </w:tc>
        <w:tc>
          <w:tcPr>
            <w:tcW w:w="80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F5E2A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Октябрь</w:t>
            </w:r>
          </w:p>
        </w:tc>
        <w:tc>
          <w:tcPr>
            <w:tcW w:w="3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77990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ПН</w:t>
            </w:r>
          </w:p>
        </w:tc>
        <w:tc>
          <w:tcPr>
            <w:tcW w:w="104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06194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Ноябрь</w:t>
            </w:r>
          </w:p>
        </w:tc>
        <w:tc>
          <w:tcPr>
            <w:tcW w:w="3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5635A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ПН</w:t>
            </w:r>
          </w:p>
        </w:tc>
        <w:tc>
          <w:tcPr>
            <w:tcW w:w="105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F596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Декабрь</w:t>
            </w:r>
          </w:p>
        </w:tc>
        <w:tc>
          <w:tcPr>
            <w:tcW w:w="3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E2644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ПН</w:t>
            </w:r>
          </w:p>
        </w:tc>
        <w:tc>
          <w:tcPr>
            <w:tcW w:w="1404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16FA5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Январь</w:t>
            </w:r>
          </w:p>
        </w:tc>
        <w:tc>
          <w:tcPr>
            <w:tcW w:w="3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936C0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ПН</w:t>
            </w:r>
          </w:p>
        </w:tc>
        <w:tc>
          <w:tcPr>
            <w:tcW w:w="105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E09DA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Февраль</w:t>
            </w:r>
          </w:p>
        </w:tc>
        <w:tc>
          <w:tcPr>
            <w:tcW w:w="3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B0745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ПН</w:t>
            </w:r>
          </w:p>
        </w:tc>
        <w:tc>
          <w:tcPr>
            <w:tcW w:w="105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EC81E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Март</w:t>
            </w:r>
          </w:p>
        </w:tc>
        <w:tc>
          <w:tcPr>
            <w:tcW w:w="3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8959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ПН</w:t>
            </w:r>
          </w:p>
        </w:tc>
        <w:tc>
          <w:tcPr>
            <w:tcW w:w="91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2FD3B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Апрель</w:t>
            </w:r>
          </w:p>
        </w:tc>
        <w:tc>
          <w:tcPr>
            <w:tcW w:w="2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408F9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ПН</w:t>
            </w:r>
          </w:p>
        </w:tc>
        <w:tc>
          <w:tcPr>
            <w:tcW w:w="45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95021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Май</w:t>
            </w:r>
          </w:p>
        </w:tc>
        <w:tc>
          <w:tcPr>
            <w:tcW w:w="2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BE3BC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ПН</w:t>
            </w:r>
          </w:p>
        </w:tc>
        <w:tc>
          <w:tcPr>
            <w:tcW w:w="91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vAlign w:val="center"/>
          </w:tcPr>
          <w:p w14:paraId="698B8F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Июнь</w:t>
            </w:r>
          </w:p>
        </w:tc>
        <w:tc>
          <w:tcPr>
            <w:tcW w:w="2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05FAE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ПН</w:t>
            </w:r>
          </w:p>
        </w:tc>
        <w:tc>
          <w:tcPr>
            <w:tcW w:w="2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2138FAC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Всего часов</w:t>
            </w:r>
          </w:p>
        </w:tc>
      </w:tr>
      <w:tr w14:paraId="14A116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716493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18F1F4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5E090A1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68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1FD5A04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89A156C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80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CD6085F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92B156D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04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FAB2159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8468854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05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252CCCD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384B4A4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04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84041B1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36BC2D0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05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402822F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97F5D89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05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283348C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03D2361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12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F137F11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2C18A94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45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1399A98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78A0FFE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912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vAlign w:val="center"/>
          </w:tcPr>
          <w:p w14:paraId="1F84AAF9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D12A43F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E5765C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</w:tr>
      <w:tr w14:paraId="3F54A6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21A8FF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86FB95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506" w:type="dxa"/>
            <w:gridSpan w:val="4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B95A0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Номера календарных недель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AB5C7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5FE60A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</w:tr>
      <w:tr w14:paraId="70A350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CBC9AE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754969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487676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4106E8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1244A8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702153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4EADE6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5A90BA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5E19E3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71357A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5C544B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230109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11BE24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302682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2BF35B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79482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0EA16C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2EB5C2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29C4BA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622D380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63623D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667BF5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15907FB0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543698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71C63F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7CC0C3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5E48AA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6EAB5D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5EC6DF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2EADE0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70C9D2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04505E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16D0EC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7001DB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EF7D7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15588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F60EF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2EE41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6B1AA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53C0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9A020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A387D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1B6C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79CA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0257B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80545F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</w:tr>
      <w:tr w14:paraId="648A79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075F55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9EDA8D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506" w:type="dxa"/>
            <w:gridSpan w:val="4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7A3FD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Порядковые номера  недель учебного года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E030E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FB0A4C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</w:tr>
      <w:tr w14:paraId="3ED3F2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9B5F8C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F7053C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32A332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11AA3B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3C90F3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7A5F44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24147D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3CD7DA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6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24AB22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7</w:t>
            </w: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3DE271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8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2E33B0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9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414B2E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10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7322C7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5FC6B7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3DF5777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710F50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14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364DC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15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52E073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16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00F817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17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376E84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18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0C26C8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19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5B154D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20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01467EC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3554D1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22623B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23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263408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24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328DC9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25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77C24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26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57FAF0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27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5EC3DC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28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765889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29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textDirection w:val="btLr"/>
            <w:vAlign w:val="center"/>
          </w:tcPr>
          <w:p w14:paraId="7BCDC5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30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1F80F7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079DE9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2F1B0E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33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571300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34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5AD6B7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35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72F139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36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3D2FCB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37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48D86C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38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2D11BD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39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3F37F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40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5ED886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3B74A1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42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29597C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43</w:t>
            </w:r>
          </w:p>
        </w:tc>
        <w:tc>
          <w:tcPr>
            <w:tcW w:w="2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BC8745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</w:tr>
      <w:tr w14:paraId="59BA99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8C8F65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СГ.00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06D5D8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Социально-гуманитарный цикл 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C5071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20C76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F5104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5E0D6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53A8F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6034F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E499F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E169F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15D1C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55290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F8E47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A4D04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0E7DC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FCB0C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253FC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43B52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159A0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7B8E5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7E2E6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7320E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F15C7B9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3B660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219AD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DB787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12208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95570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AB2C3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0F2B5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8DB58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80618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2472D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79585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7FFB4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8B5B6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DDB25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0316D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924D6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0916E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55644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628D2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ED3FD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7B378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5F73F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76BF5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</w:tr>
      <w:tr w14:paraId="4A218E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47BAF7B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СГ.02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02B6D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Иностранный язык в профессиональной деятельности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C7503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3B2A1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75413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FF222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026DE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0330A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83017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63FA9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06B2C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4E0D3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84F71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29C1A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4B9AD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30A3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CD44B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1A19B08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B7CE0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77C85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0F66C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931CC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7A6869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EB663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D39DB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A19DF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6E170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A4100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5E6FC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E9158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B1262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5AF67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D4FD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3B068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533A1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9BD03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49D14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C5591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7B167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1191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115F1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4CAFC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80EA7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B9580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44E52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76C5C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135</w:t>
            </w:r>
          </w:p>
        </w:tc>
      </w:tr>
      <w:tr w14:paraId="4D2815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9C20371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СГ.04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4BAE8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Физическая культура</w:t>
            </w:r>
            <w:r>
              <w:rPr>
                <w:rFonts w:ascii="Times New Roman" w:hAnsi="Times New Roman"/>
                <w:color w:val="000000"/>
                <w:sz w:val="14"/>
                <w:szCs w:val="14"/>
                <w:vertAlign w:val="superscript"/>
              </w:rPr>
              <w:t xml:space="preserve"> 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0B827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9F95B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B8947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EB7B3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7CAB3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4C983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E72A3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B0219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B9202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48A5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9DE2B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D5654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2562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42206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C56B5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030B5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2DA44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BE68A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57F80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3F021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3EF6B5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D08AD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6E493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6F4F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7FD49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8FC8D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0B22A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469E8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A7FC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4C3FA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4B776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AB46C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8A299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F4C8B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B1B2F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9ABD9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BD799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41D1F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F1426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A69E3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48D6F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5EDA9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D52C1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3D00D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182</w:t>
            </w:r>
          </w:p>
        </w:tc>
      </w:tr>
      <w:tr w14:paraId="514145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18AF91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ОП.00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F88418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Общепрофессиональный цикл 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386EA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A6DB0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8F983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B0834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4C6B8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3A300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6BB2D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BE898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84C8E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51D99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7B6AE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6C266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12DF0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494E9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9C451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63099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A90E3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24905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3CA02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181AF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730967E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19D9C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025E70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C412B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22766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50C82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106B1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8D32E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E3872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A3136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2BF01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52BDC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B428D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CBCA2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B1DD1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808CD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57105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627AF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615F6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4C48DF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E39C3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CDEB4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1E41B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8F289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</w:tr>
      <w:tr w14:paraId="096CE4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D09C0EE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ОП.03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B9FB52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Основы обучения лиц с особыми образовательными потребностями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4435D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87E89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A63AA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521E9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B842D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B2DFA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D1173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83F77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61DF9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8E258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5A610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B7372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3A4DD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CECAE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EBD85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E351A97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5B48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57FD3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F6EC8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380AF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23C47C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2A2BF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F6C1F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0AF64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D8AF7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9A5D0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D7E73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93408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24CF9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AD5BE0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8AC9F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FC263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2CD36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619A2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90B45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206EE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14CE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382A8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8D28C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9C140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EF743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44B09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29FE0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0B633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30</w:t>
            </w:r>
          </w:p>
        </w:tc>
      </w:tr>
      <w:tr w14:paraId="6D80E7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C87260E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ОП.11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C9E5F7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Психология общения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A6500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147EA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AD62E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D4747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07B7A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BDC7F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94987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B9343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7C559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42D1D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878C5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A9693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C4010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A1971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900BC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6CC7A00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A1A83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78AD9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2A21A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78F43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4AC9CE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344EC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9EA47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20C75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9226E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8B047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0A651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01E6D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4F76D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26C89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D21D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249CB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CEDE2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1D884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7505B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6EE96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F2890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0EF8D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DFAE5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1B442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F75D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B03FC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E4C79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9F484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40</w:t>
            </w:r>
          </w:p>
        </w:tc>
      </w:tr>
      <w:tr w14:paraId="7EBB11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FE3A73E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ОП.12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63F558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Правовое обеспечение профессиональной деятельности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ED509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5B3FC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EBB46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3F757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07343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4FBAE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4F076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74828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CDEB2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BD5FE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C6E96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3B8E5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2C0FA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412D8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CA636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E61D296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3827C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C322C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90713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CB95B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22AD83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E8E3F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D86B9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FEF05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86A4D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2E346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6E17E0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7318D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540B6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2FDD4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DC004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E3705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D2AB6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EB571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D88D8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3BBBA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71D43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3062A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679DD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A0616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EE316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61D25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D3E1F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56E72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20</w:t>
            </w:r>
          </w:p>
        </w:tc>
      </w:tr>
      <w:tr w14:paraId="7F60C2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5CFF4A3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ОП.13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DF405C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Основы педагогического мастерства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5D767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16416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5139B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AB177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D9BE3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D7706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77674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3725B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1AA79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60BF4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A6E7A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296B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F62CE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A1897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D7516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FABECE9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71A6E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BEBBF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A2C08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9DDB1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2FB8C9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4A70D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DA44E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12EF8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19A96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B44E2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42C3D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34440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B5157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F225E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147D1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4DB1F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F6A80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1C3E5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7ED99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49463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D51D8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AB893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2322F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1268E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C38A2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0ABB0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D0C07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7BAAB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68</w:t>
            </w:r>
          </w:p>
        </w:tc>
      </w:tr>
      <w:tr w14:paraId="38B325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A2785E7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ОП.16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877EAE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Методические аспекты организации обучения в начальных классах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942DC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DEA1C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25662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A90B5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60464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F9D38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8283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55009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01BE5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71A32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C781A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C9FE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90899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9439F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D4367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2FFD1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39E55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FEA35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61090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EBBB8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4C3387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85CBB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1A2C0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7173A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D1BEF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E0300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06520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23437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50993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B5BE9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1EFD3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84FCF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59BFC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ED53B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41703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D0304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E36ED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474D9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38FC9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EBE8D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3E92B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383F2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56037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88F62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30</w:t>
            </w:r>
          </w:p>
        </w:tc>
      </w:tr>
      <w:tr w14:paraId="41041E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533525A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ОП.17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A4162F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Практикум по информационно – коммуникационным технологиям в образовании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B2B557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6A051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DB359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BB424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DB397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B8C16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D739D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1517C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CD516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374F4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83819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AC172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A3C51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1625C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63F21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45671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A076D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8D0AA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48921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6734D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0DA5A14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778D0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8BE87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E6A9F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8839E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9D20C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6B858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C1440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B73EB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810DB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BC95C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541E9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B99E1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0B4FA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965AC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DBDA4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86795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51DB7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D1E68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5E660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6CAC7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61751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12561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11950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</w:tr>
      <w:tr w14:paraId="63151A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8655486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ОП.18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E2870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Практикум по различным видам деятельности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E79F5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860BC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F0A1D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A9201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BBC28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E94B5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D7DFE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A4B9C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F4ACC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64875F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0926B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0DDC3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770DC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53683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13EF4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887F8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FBAE4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F7E7B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ACA4E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A750A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DF770C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400E4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6283E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7CDCD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B1422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71FF1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76BB0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E9E07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DBD360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3DFD0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AAB1E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97EC0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90B41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887E8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D8C3F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13365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D7B53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2616D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969C8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46BB5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2C4EB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065C1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BA031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E8193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</w:tr>
      <w:tr w14:paraId="43473D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DF817B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П.00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206B57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Профессиональный цикл 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69E7C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1B979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FDBA8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4A682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A1685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E6AE3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CBD33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BFA54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A6481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08512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02F8E7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DE36D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61013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D0515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930C0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3ED4F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D70BE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D610E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6D67D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2EE4B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F464CA5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466C4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C4282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283FA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F167D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344E1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7AC2B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26EAE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1739B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BD5E5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E975F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93213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812FA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C5B05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35FE4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A7DAC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9391E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8C8CE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5C1150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701C5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C8A2B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304CE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F6795F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5FFC3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</w:tr>
      <w:tr w14:paraId="4A760F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4670D4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ПМ.01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72B694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Профессиональные модули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A2530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74158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6D76D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615C9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A4F14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C21F4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4F268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55767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7C26A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3DFB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DA438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EA511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B9C88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ED72D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420D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0F949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2BC98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6DE5F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BEE88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A4AA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7566D3A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06531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BA808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8C3620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0D0A5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93A17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F0039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90916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077E6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4A7EF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60805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566C1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0AFAC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4C811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1EF74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CBBF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01F2A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46323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18E3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1714A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1AFF8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27195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5D949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D71BA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</w:tr>
      <w:tr w14:paraId="54454A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C1DB129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МДК.01.02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79192B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Русский язык с методикой преподавания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94CCA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3C80B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D7DDE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EAEDF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898B7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6DADD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EB06C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762EE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5FB7F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86C06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99643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188CE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EFA03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19129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B71CF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9D89655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004DF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26B10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51122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86E66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69E10E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576DF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21E0F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AD1D2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D20C7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57066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5DA60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792F2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70213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8E981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819E47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F9A19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70F17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B95E2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A5882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DD9F9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BE59E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02BFC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DF7C9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923D8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D92FA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1D7C1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D3C0D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6F0B5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102</w:t>
            </w:r>
          </w:p>
        </w:tc>
      </w:tr>
      <w:tr w14:paraId="77D131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A2AF87D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МДК.01.03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8902ED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Детская литература с практикумом по выразительному чтению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A7D62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E6828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D0387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8EBCB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7FED1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052D4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7E559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A0684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26A22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34FF0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4E7E9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454CF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1500B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2BF7B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7EDBD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57786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C532D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AD972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E1138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DF7A1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745824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D32B0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B622B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A80F90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6FFCA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A389E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E92B1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4846C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F308F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8462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D2ACC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D1842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BBFDE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08F81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DF724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10AE7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F2490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6909B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D5D9D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6253E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98E88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57B4A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7A505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439F5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49</w:t>
            </w:r>
          </w:p>
        </w:tc>
      </w:tr>
      <w:tr w14:paraId="6AD258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34A8919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МДК.01.06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62461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Обществознание с методикой преподавания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50F48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DD573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B379A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CC7DE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FC15B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EDF6E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D3312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46CBD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44A36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564C1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DC85B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403E6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F28E6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C77C4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B6EDD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6C3D5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3354E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1F713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46438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F93BA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62E447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8B963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A3DB8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07AFF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E193C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D2D74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3F918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25926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D7443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EBEF7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0FAFD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9D0DA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E1E8C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DE21A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58251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52AD4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16D28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1F774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89665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F925B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B56A5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2FF9C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72138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33F23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86</w:t>
            </w:r>
          </w:p>
        </w:tc>
      </w:tr>
      <w:tr w14:paraId="7B5162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6355710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МДК.01.07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455A19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Методика обучения технологии с практикумом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F41A3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BE235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3EFB3F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E8912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8116F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B5CEF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BD2A4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27672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F817E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F7EBB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0D66D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548A2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DB3B3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CEDAE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01E7C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F8277E9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98E99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47AF5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F3F73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F7D84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F1BFA5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B83CA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C8A19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14970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41FAE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4D5EC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8E3B4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570AF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C3885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F7369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DAD3B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E0EFF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92EF4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EF9AC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9424D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E6E3E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DF477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AD59E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A0107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BFB4A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6AF0D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DF5E9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E5DA6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95750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47</w:t>
            </w:r>
          </w:p>
        </w:tc>
      </w:tr>
      <w:tr w14:paraId="2C3F53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763CDC4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МДК.01.08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D5D5BB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Теория и методика физического воспитания с практикумом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4E9CD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11C42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A39B7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1D7D9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FF201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FFD6E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218BD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40A26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E7EFD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F78E6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487D4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49825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7C9D1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90B2C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6E1E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55FB4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5555A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832DD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33D93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ABA1D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20BFA3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3FA45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06986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23837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404DE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233F7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6AF98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7409F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A1B35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48EDA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BC583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8E047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DC068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53A60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03BAC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EB43C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4556B7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1327B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49010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17950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7E810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B73F6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82F9D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C288F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32</w:t>
            </w:r>
          </w:p>
        </w:tc>
      </w:tr>
      <w:tr w14:paraId="2E88BA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4B3C0B5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УП 01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EB45BB0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Учебная практика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539D4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9E84F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23F65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B4E78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05FAD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FE81F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C01B3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D8468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602DA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36A6B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3C0C6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2178F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76564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63929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0B5EB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59837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01527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35DD0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71DB7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B58B8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FE5F2DA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28B5E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938B2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3A08F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6B229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1A267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EE42F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4907F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2CE8BF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31783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2BC4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871C9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FBDE1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7456F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5956A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736DB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58A8C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28112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C2656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42087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09354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AF703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B8C3E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A5A19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</w:tr>
      <w:tr w14:paraId="74B4FC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01FE5E9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ПП 01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14D0896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Производственная практика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8EC5F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EB9D6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032FF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EEF6A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D67C1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AC1F9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30F9D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006D5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E7CC2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8585F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D0565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177F9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521F4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3901A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1D354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BF2C27D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46DF5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9AC0D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DA3C0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1C40C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EB2460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66650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D85AB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A1914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52040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DB18C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D770B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C7039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C5ED6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F452C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F26F6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F3BF8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B2851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A549A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4D1BD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6D0ED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639FB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1C98A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6EB3A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B9555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DB4A9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48495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FD183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CBD24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</w:tr>
      <w:tr w14:paraId="50A0E8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F4B5A4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ПМ.02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957D8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Проектирование. Реализация и анализ  внеурочной деятельности обучающихся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8DF71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03024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5B132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8ED01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93C71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538AF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7E48A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0D70E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2ADEA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32853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40965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22DBF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2710B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1DC05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75A30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93C20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4C042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1FD9C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309D1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4A1B3E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0B76115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44AD4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2ABA8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85A98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53EE3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7BCA3F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7096A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455DB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8460F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CA61E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6E060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B97CA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B91A3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F8419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08C45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88546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F4ACF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B9E4D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C7AF0F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3BCF9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58F2C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C9EBC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ABCC3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9B740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</w:tr>
      <w:tr w14:paraId="785E4B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344413C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МДК.02.01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5C67E1E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Основы организации внеурочной деятельности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0C86C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D8AA9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5CB79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475EF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85B14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19BE6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E0999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60ACC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FF7C9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8FDF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DBEBF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D1139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35892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45179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4DBFC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BBD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2F3E0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82C90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1630E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BC1AE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A8DFF6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03A2F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A5E45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6AF35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9C58F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16513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E3CEE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1A021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935EF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091C5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8EC2B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0F3A8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470D2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1793F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AB4CC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06BC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EB5DB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21FE9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C8228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06023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4ABCA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C781E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EF10E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02C86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126</w:t>
            </w:r>
          </w:p>
        </w:tc>
      </w:tr>
      <w:tr w14:paraId="0404D0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AD8C749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УП 02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3BC8E5A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Учебная практика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6D6FD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FFEE6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2ADD1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BAD58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C99B3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3CEFB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8DB79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0E5F7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D564E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F91B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5AA7B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86426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44A3D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D485A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488D2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7C379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52A79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2FC8D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4A62C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709C2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26F4A03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2C8DF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24828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31EE0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258FD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14E8D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9C429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7C4C8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AEC65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C4E8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6F301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ED2DB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8BC7D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B51FA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8145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1E765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6343F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D637D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699AE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700A9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7CD5B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B365F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EEBE0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15774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</w:tr>
      <w:tr w14:paraId="600911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54C333A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ПП 02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529F4F1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Производственная практика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762C7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323D2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7332F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0963C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FB0F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F3747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426FB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37286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3492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CBAC2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63775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DA94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E316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2342E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5C7CD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A44A862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A36BF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B8B5C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69252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82709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D5882D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CA596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9B8B4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0B290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BE3EF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3A6C5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FA78C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0B638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E977B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B1CB4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41543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92A72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5580D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911BA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D40EE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34A14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3B68F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66C87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0E4C9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0D62B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80AAB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0E997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6B480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C55E4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</w:tr>
      <w:tr w14:paraId="750281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3B67EA3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4DBA718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Производственная практика(летняя)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95F07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3C3D3F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BF037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0A36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9FFBD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32F9C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6D389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70380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1324B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356F9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FB20F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E8BAD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30BE9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D8469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FAB65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D04FA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236F3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31EBE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2EA21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19701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86C2E66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5A316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7DD4B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D8B7D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C0729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BA1AF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029DD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743EB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5935A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B1D3F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6EB98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B9BC2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09012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0D29B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49869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6A43F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D8648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E6ECA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E779D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5B4B7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B4837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FFE1F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378C5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1E22D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</w:tr>
      <w:tr w14:paraId="1BE421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591313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ПМ.03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ACF6C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Воспитательная деятельность, в том числе классное руководство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6B92C7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EE30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00DE6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40956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FF960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4B171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7C1CB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620B4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397F4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9F124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59DE1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04DC89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D9B7A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C02DC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C802F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B5638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402C6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ACD96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BB7A8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8758A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9CD0686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A61DA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183F1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C44D0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E34DC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CF0C4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DB0E3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18146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0F287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CA579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2C403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A6F1C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D2DDB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7B5B9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FF1EA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F0487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19B39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B5DF3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FDADB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D4B93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32D76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06C92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C30B1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A0FC4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</w:tr>
      <w:tr w14:paraId="2B555D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CF3D7DB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МДК.03.02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1D454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Теоретические и методические основы деятельности классного руководителя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F2219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5677B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D0A38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94040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387B4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7AD36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1B3E7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9439E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06F58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8E376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1463D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78DAA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8B0C67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1BC31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6C298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FA7BC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B93A9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D42DD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D58DA2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A1234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D63CB3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9B88D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6EA8C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89F31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7DE22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92F0B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C208C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EE977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F989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37CF0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D1C03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F8BC40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D3FCC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55B8E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91EF4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B6CAC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C4B3B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31E42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C589A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1041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29F9E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F6D2D2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40E05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0CD55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80</w:t>
            </w:r>
          </w:p>
        </w:tc>
      </w:tr>
      <w:tr w14:paraId="7B8F8B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B688A8E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УП 03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99E7B86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Учебная практика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79768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E38CA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D8FC0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DFD74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9B561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3B125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C1DF6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BFDC3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2ABB2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AA909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D56AF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A78E1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DA921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4386C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DA312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FBEDB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2F503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552B4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65D00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A1176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0396DD6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7D76E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7C023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67383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2ABC7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C4726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8B1BA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63FDE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90726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9E97B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88532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FCEF6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D1443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C1460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D68F3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FD03D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8EBED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E656C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03677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F85D1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A6696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0D8B8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05231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C6FEB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</w:tr>
      <w:tr w14:paraId="3379AF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52CC09A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ПП 03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10CB1F1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Производственная практика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A3CD7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A4EBD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B872C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C121D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97D9D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C9F2A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2D212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983AD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79A8A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0B29A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A10F6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746814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6B9E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74FF3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795D6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0EC3E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1DD8E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2E684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35BB1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F9DC4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EFCC326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6BA9C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68F4C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A94C8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50611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FD8A5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1458B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35432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8D1F0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25D35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E77C3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D3EB2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81923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E24F8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29889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3A729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4A4D3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B1D61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478A6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EC7DE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C8DC6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5F26D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49940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20420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</w:tr>
      <w:tr w14:paraId="3217B9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9F4C3B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ПМ.04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ADDC1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Преподавание информатики в начальной школе 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301F1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F00B7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03046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D8A26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AD2B9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14254F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63A2B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B20BC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4BCE4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39FF5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43AC6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08C6D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F5EA1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1945AF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13CCE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26B50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3840D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6D4BA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F4585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D1E12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0C0BE47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24152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CD224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FB4AA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F7E9F1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9E23D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20691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6E602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BF6F6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E909D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6F358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45896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8B3478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2F1F1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09984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4C570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1732E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B8961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5FCB1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24AE8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13AA2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089CA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1164D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9CA83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</w:tr>
      <w:tr w14:paraId="6E752B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EECFDE9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МДК.04.01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7086472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Теоретические и методические основы преподавания  информатики в начальной школе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0B31B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9E926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D8B04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531E6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3F79C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95010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21F3A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1A3CB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F2B5A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B02C82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42DB6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0E72A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7BBC2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7394D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6440D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D349C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CAF8A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DA17B0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ED353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C8A26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5ACB9E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239DC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56912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4E909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ED490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1DA00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658D8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3AC9F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A4323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CD9FE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1A9B8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0AC99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C53AC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FAFB4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62782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BBDD7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203610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E6977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A428E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DB337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AAEFF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01B61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786F8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056FD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63</w:t>
            </w:r>
          </w:p>
        </w:tc>
      </w:tr>
      <w:tr w14:paraId="36B4AF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BB132BE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УП 04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7D6E390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Учебная практика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DAD3F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ECCD6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DD919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1407B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996D9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EC3BB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EA2B2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72FD9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D29ED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E9421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649E1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E2AAF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171D4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25952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F1FDE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9ECE7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BCF7D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587FD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EA751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A802F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FF3D832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5F41C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E9031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2CCD9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AC55D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2FD0A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A15BC7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59665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ED5AF2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57705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E3C6A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FA4EB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ECCB4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F00A3C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F4D15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44BB4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A9FFC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E0193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8813C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A4EF3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099A4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6B51D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4A779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26ED7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</w:tr>
      <w:tr w14:paraId="4357A0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B2FEE0A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ПП 04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A033FE5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Производственная практика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E0F5F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27F30E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8053F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3F5EB0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9F592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0EB40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623EE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B61142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7C0B6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6D122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5EBC2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067F2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1426A1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C55C2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2B33D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5AFC1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CE07E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F3520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01653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D043F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A00AE09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08477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57D5A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456AB9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23223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14EAA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58845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64E7B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525014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D1743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20D07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9AA12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7753E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121B3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C3B5E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477CE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36B58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BA80C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3F3A7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A784B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A7B8C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EE639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8D31CD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33020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</w:tr>
      <w:tr w14:paraId="04A59E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6C9EF613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B23D335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Промежуточная аттестация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F2868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D4BD6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4AA47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8EFCF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FB482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98B5A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B39B23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4834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A4858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7E668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68C0F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B1C1B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FB8CE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10FD4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774EC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D6F78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9CE7A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FE81A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F539B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58F0E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0DBF04F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28FB8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1FBB9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4C125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6745A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6F473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7DAAA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EA69D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34FB5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480F4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96827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F9296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F6173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3D585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D316D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1DC39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BD183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16069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4220D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EB46C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1D9B8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234DE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01432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44CDB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</w:tr>
      <w:tr w14:paraId="64A04E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3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vAlign w:val="center"/>
          </w:tcPr>
          <w:p w14:paraId="43FD55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Вариативная часть образовательной программы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18691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0BBB4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911B3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D35E4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9B767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AC638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41B36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25F18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1D38C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C98377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F54DF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FD4AC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0EF9E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C8952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CDDBA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68FB1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BA546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0220A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96F51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5875A2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32A07D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40AE1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70B58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2E98F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F5DD4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B39CE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C8806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09A97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54609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9CF77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ACDEF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3E60B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9ADEF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F8010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72CCA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EA275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BBCCF2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E56B1A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7197D1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AC92F1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6FFB17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AA74B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6F241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07315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</w:tr>
      <w:tr w14:paraId="41ADF3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3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6B248B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Всего час. в неделю учебных занятий</w:t>
            </w: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3DE325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D3FB6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3B925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8A956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58E07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78A5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35BC6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979E7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4614C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58647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C5F6BA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6D56D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D578B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E76A8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6776A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2A157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4C3DD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C96D8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0ECEB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A96B4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70F94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1DC89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D2EE6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832DD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8733A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E38BE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29FD9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2008D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19A9A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2A954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8B740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B324F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F46392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7D484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B387A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DFE9A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47E95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C582D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47453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71434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8AF4F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82E7F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42419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87C35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</w:tr>
    </w:tbl>
    <w:p w14:paraId="10B0A775">
      <w:pPr>
        <w:sectPr>
          <w:pgSz w:w="16838" w:h="11906" w:orient="landscape"/>
          <w:pgMar w:top="720" w:right="720" w:bottom="720" w:left="720" w:header="709" w:footer="709" w:gutter="0"/>
          <w:cols w:space="720" w:num="1"/>
          <w:docGrid w:linePitch="360" w:charSpace="0"/>
        </w:sectPr>
      </w:pPr>
    </w:p>
    <w:p w14:paraId="22BF550F">
      <w:pPr>
        <w:pStyle w:val="5"/>
      </w:pPr>
      <w:r>
        <w:t>5.3. Рабочая программа воспитания</w:t>
      </w:r>
      <w:bookmarkEnd w:id="23"/>
      <w:bookmarkEnd w:id="24"/>
    </w:p>
    <w:p w14:paraId="69C4B2AF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5.3.1. Цель и задачи воспитания  обучающихся при освоении ими образовательной программы:</w:t>
      </w:r>
    </w:p>
    <w:p w14:paraId="7E044243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 рабочей программы воспитания – создание организационно-педагогических условий для формирования личностных результатов обучающихся, проявляющихся в развитии их позитивных чувств и отношений к российским гражданским (базовым, общенациональным) нормам и ценностям, закреплённым в Конституции Российской Федерации, с учетом традиций и культуры субъекта Российской Федерации, деловых качеств специалистов среднего звена, определенных отраслевыми требованиями (корпоративной культурой).</w:t>
      </w:r>
    </w:p>
    <w:p w14:paraId="73F2E527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Задачи: </w:t>
      </w:r>
    </w:p>
    <w:p w14:paraId="32AA4CF1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формирование единого воспитательного пространства, создающего равные условия для развития обучающихся профессиональной образовательной организации;</w:t>
      </w:r>
    </w:p>
    <w:p w14:paraId="4BDF96AE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организация всех видов деятельности, вовлекающей обучающихся в общественно-ценностные социализирующие отношения;</w:t>
      </w:r>
    </w:p>
    <w:p w14:paraId="3029AE2F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формирование у обучающихся профессиональной образовательной организации общих ценностей, моральных и нравственных ориентиров, необходимых для устойчивого развития государства;</w:t>
      </w:r>
    </w:p>
    <w:p w14:paraId="0297054F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усиление воспитательного воздействия благодаря непрерывности процесса воспитания.</w:t>
      </w:r>
    </w:p>
    <w:p w14:paraId="1EE3DC0A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5.3.2. Рабочая программа воспитания </w:t>
      </w:r>
    </w:p>
    <w:p w14:paraId="52844A98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 воспитания представлена в приложении 5.</w:t>
      </w:r>
    </w:p>
    <w:p w14:paraId="5FB638F3">
      <w:pPr>
        <w:pStyle w:val="5"/>
      </w:pPr>
      <w:bookmarkStart w:id="26" w:name="_Toc128264359"/>
      <w:bookmarkStart w:id="27" w:name="_Toc118714852"/>
      <w:r>
        <w:t>5.4. Календарный план воспитательной работы</w:t>
      </w:r>
      <w:bookmarkEnd w:id="26"/>
      <w:bookmarkEnd w:id="27"/>
    </w:p>
    <w:p w14:paraId="72C8192B">
      <w:pPr>
        <w:suppressAutoHyphens/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Календарный план воспитательной работы представлен в приложении 5.</w:t>
      </w:r>
    </w:p>
    <w:p w14:paraId="184B811D">
      <w:pPr>
        <w:pStyle w:val="2"/>
        <w:ind w:firstLine="709"/>
        <w:rPr>
          <w:rFonts w:ascii="Times New Roman" w:hAnsi="Times New Roman"/>
          <w:sz w:val="24"/>
          <w:szCs w:val="24"/>
        </w:rPr>
      </w:pPr>
      <w:bookmarkStart w:id="28" w:name="_Toc128264360"/>
      <w:bookmarkStart w:id="29" w:name="_Toc118714853"/>
      <w:r>
        <w:rPr>
          <w:rFonts w:ascii="Times New Roman" w:hAnsi="Times New Roman"/>
          <w:sz w:val="24"/>
          <w:szCs w:val="24"/>
        </w:rPr>
        <w:t>Раздел 6. Условия реализации образовательной программы</w:t>
      </w:r>
      <w:bookmarkEnd w:id="28"/>
      <w:bookmarkEnd w:id="29"/>
    </w:p>
    <w:p w14:paraId="0DB7DFC2">
      <w:pPr>
        <w:suppressAutoHyphens/>
        <w:spacing w:after="0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333E8BDF">
      <w:pPr>
        <w:pStyle w:val="19"/>
        <w:ind w:firstLine="709"/>
        <w:jc w:val="both"/>
        <w:rPr>
          <w:rFonts w:ascii="Times New Roman" w:hAnsi="Times New Roman"/>
        </w:rPr>
      </w:pPr>
      <w:bookmarkStart w:id="30" w:name="_Toc118714854"/>
      <w:r>
        <w:rPr>
          <w:rFonts w:ascii="Times New Roman" w:hAnsi="Times New Roman"/>
        </w:rPr>
        <w:t xml:space="preserve">6.1. </w:t>
      </w:r>
      <w:r>
        <w:rPr>
          <w:rFonts w:ascii="Times New Roman" w:hAnsi="Times New Roman"/>
          <w:lang w:eastAsia="en-US"/>
        </w:rPr>
        <w:t>Требования к материально-техническому обеспечению образовательной программы</w:t>
      </w:r>
      <w:bookmarkEnd w:id="30"/>
    </w:p>
    <w:p w14:paraId="10420AC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6.1.1. Специальные помещения должны представлять собой учебные аудитории для проведения занятий всех видов, предусмотренных образовательной программой, в том числе групповых и индивидуальных консультаций, текущего контроля и промежуточной аттестации, а также помещения для самостоятельной и воспитательной работы, мастерские и лаборатории, оснащенные оборудованием, техническими средствами обучения и материалами, учитывающими требования международных стандартов.</w:t>
      </w:r>
    </w:p>
    <w:p w14:paraId="7D1C863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Перечень специальных помещений</w:t>
      </w:r>
    </w:p>
    <w:p w14:paraId="15171E9E">
      <w:pPr>
        <w:suppressAutoHyphens/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Кабинеты:</w:t>
      </w:r>
    </w:p>
    <w:p w14:paraId="1DD7E681">
      <w:pPr>
        <w:suppressAutoHyphens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гуманитарных и социально-экономических дисциплин</w:t>
      </w:r>
    </w:p>
    <w:p w14:paraId="4579D16D">
      <w:pPr>
        <w:suppressAutoHyphens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педагогики и психологии</w:t>
      </w:r>
    </w:p>
    <w:p w14:paraId="755391EB">
      <w:pPr>
        <w:suppressAutoHyphens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физиологии, анатомии и гигиены</w:t>
      </w:r>
    </w:p>
    <w:p w14:paraId="7D71ED2B">
      <w:pPr>
        <w:suppressAutoHyphens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иностранного языка</w:t>
      </w:r>
    </w:p>
    <w:p w14:paraId="24F5A642">
      <w:pPr>
        <w:suppressAutoHyphens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русского языка с методикой преподавания;</w:t>
      </w:r>
    </w:p>
    <w:p w14:paraId="741A3EE9">
      <w:pPr>
        <w:suppressAutoHyphens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математики с методикой преподавания;</w:t>
      </w:r>
    </w:p>
    <w:p w14:paraId="08300AD5">
      <w:pPr>
        <w:suppressAutoHyphens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естествознания с методикой преподавания;</w:t>
      </w:r>
    </w:p>
    <w:p w14:paraId="62076F78">
      <w:pPr>
        <w:suppressAutoHyphens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музыки и методики музыкального воспитания;</w:t>
      </w:r>
    </w:p>
    <w:p w14:paraId="3A997A29">
      <w:pPr>
        <w:suppressAutoHyphens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методики обучения продуктивным видам деятельности;</w:t>
      </w:r>
    </w:p>
    <w:p w14:paraId="6701F2D3">
      <w:pPr>
        <w:suppressAutoHyphens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детской литературы</w:t>
      </w:r>
    </w:p>
    <w:p w14:paraId="2ACF9820">
      <w:pPr>
        <w:suppressAutoHyphens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теории и методики физического воспитания</w:t>
      </w:r>
    </w:p>
    <w:p w14:paraId="53E11D03">
      <w:pPr>
        <w:suppressAutoHyphens/>
        <w:spacing w:after="0" w:line="240" w:lineRule="auto"/>
        <w:ind w:firstLine="709"/>
        <w:rPr>
          <w:rFonts w:ascii="Times New Roman" w:hAnsi="Times New Roman"/>
          <w:b/>
          <w:color w:val="C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безопасности жизнедеятельности</w:t>
      </w:r>
    </w:p>
    <w:p w14:paraId="1F2A56E0">
      <w:pPr>
        <w:suppressAutoHyphens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Лаборатории:</w:t>
      </w:r>
    </w:p>
    <w:p w14:paraId="77C5D1D8">
      <w:pPr>
        <w:suppressAutoHyphens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информатики и информационно-коммуникационных технологий</w:t>
      </w:r>
    </w:p>
    <w:p w14:paraId="5B41E767">
      <w:pPr>
        <w:suppressAutoHyphens/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Мастерские: </w:t>
      </w:r>
    </w:p>
    <w:p w14:paraId="17BBED40">
      <w:pPr>
        <w:suppressAutoHyphens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Кабинет проектно-исследовательской деятельности для начальных классов  </w:t>
      </w:r>
    </w:p>
    <w:p w14:paraId="15629913">
      <w:pPr>
        <w:suppressAutoHyphens/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Спортивный комплекс</w:t>
      </w:r>
    </w:p>
    <w:p w14:paraId="677D8915">
      <w:pPr>
        <w:suppressAutoHyphens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Спортивный зал;</w:t>
      </w:r>
    </w:p>
    <w:p w14:paraId="66FCF9E4">
      <w:pPr>
        <w:suppressAutoHyphens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Зал ритмики и хореографии.</w:t>
      </w:r>
    </w:p>
    <w:p w14:paraId="4616AF44">
      <w:pPr>
        <w:suppressAutoHyphens/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Залы:</w:t>
      </w:r>
    </w:p>
    <w:p w14:paraId="7B9A970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библиотека, читальный зал с выходом в Интернет;</w:t>
      </w:r>
    </w:p>
    <w:p w14:paraId="5E480B0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актовый зал.</w:t>
      </w:r>
    </w:p>
    <w:p w14:paraId="469B265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6.1.2. Материально-техническое оснащение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кабинетов,</w:t>
      </w:r>
      <w:r>
        <w:rPr>
          <w:rFonts w:ascii="Times New Roman" w:hAnsi="Times New Roman"/>
          <w:sz w:val="24"/>
          <w:szCs w:val="24"/>
        </w:rPr>
        <w:t xml:space="preserve"> лабораторий, мастерских и баз практики по специальности 44.02.02 Преподавание в начальных классах. </w:t>
      </w:r>
    </w:p>
    <w:p w14:paraId="3D077F7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Образовательная организация, реализующая программу специальности 44.02.02 Преподавание в начальных классах, должна располагать материально-технической базой, обеспечивающей проведение всех видов дисциплинарной и междисциплинарной подготовки, лабораторной, практической работы обучающихся, предусмотренных учебным планом и соответствующей действующим санитарным и противопожарным правилам и нормам в разрезе выбранных траекторий. Минимально необходимый для реализации ОПОП перечень материально-технического обеспечения включает в себя: </w:t>
      </w:r>
    </w:p>
    <w:p w14:paraId="36AA0A6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6.1.2.1. Оснащение кабинетов</w:t>
      </w:r>
    </w:p>
    <w:p w14:paraId="4D6BA3E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Кабинет «Гуманитарных и социально-экономических дисциплин»</w:t>
      </w:r>
    </w:p>
    <w:p w14:paraId="40EDA6F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4D52808C">
      <w:pPr>
        <w:pStyle w:val="21"/>
        <w:numPr>
          <w:ilvl w:val="3"/>
          <w:numId w:val="2"/>
        </w:numPr>
        <w:tabs>
          <w:tab w:val="left" w:pos="1750"/>
        </w:tabs>
        <w:spacing w:before="1" w:after="0"/>
        <w:rPr>
          <w:b/>
        </w:rPr>
      </w:pPr>
      <w:r>
        <w:rPr>
          <w:b/>
        </w:rPr>
        <w:t>Оснащение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кабинетов</w:t>
      </w:r>
    </w:p>
    <w:p w14:paraId="76444DF8">
      <w:pPr>
        <w:spacing w:after="0" w:line="240" w:lineRule="auto"/>
        <w:ind w:left="262"/>
        <w:jc w:val="both"/>
        <w:rPr>
          <w:rFonts w:ascii="Times New Roman" w:hAnsi="Times New Roman"/>
          <w:b/>
          <w:i/>
          <w:spacing w:val="-2"/>
        </w:rPr>
      </w:pPr>
      <w:r>
        <w:rPr>
          <w:rFonts w:ascii="Times New Roman" w:hAnsi="Times New Roman"/>
          <w:b/>
        </w:rPr>
        <w:t>Кабинет</w:t>
      </w:r>
      <w:r>
        <w:rPr>
          <w:rFonts w:ascii="Times New Roman" w:hAnsi="Times New Roman"/>
          <w:b/>
          <w:spacing w:val="-8"/>
        </w:rPr>
        <w:t xml:space="preserve">  № 9 </w:t>
      </w:r>
      <w:r>
        <w:rPr>
          <w:rFonts w:ascii="Times New Roman" w:hAnsi="Times New Roman"/>
          <w:b/>
        </w:rPr>
        <w:t>«Гуманитарных</w:t>
      </w:r>
      <w:r>
        <w:rPr>
          <w:rFonts w:ascii="Times New Roman" w:hAnsi="Times New Roman"/>
          <w:b/>
          <w:spacing w:val="-7"/>
        </w:rPr>
        <w:t xml:space="preserve"> </w:t>
      </w:r>
      <w:r>
        <w:rPr>
          <w:rFonts w:ascii="Times New Roman" w:hAnsi="Times New Roman"/>
          <w:b/>
        </w:rPr>
        <w:t>и</w:t>
      </w:r>
      <w:r>
        <w:rPr>
          <w:rFonts w:ascii="Times New Roman" w:hAnsi="Times New Roman"/>
          <w:b/>
          <w:spacing w:val="-6"/>
        </w:rPr>
        <w:t xml:space="preserve"> </w:t>
      </w:r>
      <w:r>
        <w:rPr>
          <w:rFonts w:ascii="Times New Roman" w:hAnsi="Times New Roman"/>
          <w:b/>
        </w:rPr>
        <w:t>социально-экономических</w:t>
      </w:r>
      <w:r>
        <w:rPr>
          <w:rFonts w:ascii="Times New Roman" w:hAnsi="Times New Roman"/>
          <w:b/>
          <w:spacing w:val="-6"/>
        </w:rPr>
        <w:t xml:space="preserve"> </w:t>
      </w:r>
      <w:r>
        <w:rPr>
          <w:rFonts w:ascii="Times New Roman" w:hAnsi="Times New Roman"/>
          <w:b/>
          <w:spacing w:val="-2"/>
        </w:rPr>
        <w:t>дисциплин»</w:t>
      </w:r>
      <w:r>
        <w:rPr>
          <w:rFonts w:ascii="Times New Roman" w:hAnsi="Times New Roman"/>
          <w:b/>
          <w:i/>
          <w:spacing w:val="-2"/>
        </w:rPr>
        <w:t>.</w:t>
      </w:r>
    </w:p>
    <w:p w14:paraId="53F64748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посадочные места по количеству обучающихся;</w:t>
      </w:r>
    </w:p>
    <w:p w14:paraId="379FB6E7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рабочее место преподавателя;</w:t>
      </w:r>
    </w:p>
    <w:p w14:paraId="6B2F10B3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доска меловая;</w:t>
      </w:r>
    </w:p>
    <w:p w14:paraId="2FC5B01C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учебно-методическое обеспечение.</w:t>
      </w:r>
    </w:p>
    <w:p w14:paraId="53420E18">
      <w:pPr>
        <w:suppressAutoHyphens/>
        <w:spacing w:after="0" w:line="240" w:lineRule="auto"/>
        <w:ind w:left="1429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Технические средства обучения:</w:t>
      </w:r>
    </w:p>
    <w:p w14:paraId="7B4443A8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локальная компьютерная сеть и глобальная сеть Интернет;</w:t>
      </w:r>
    </w:p>
    <w:p w14:paraId="72E7B5A6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лицензионное системное и прикладное программное обеспечение;</w:t>
      </w:r>
    </w:p>
    <w:p w14:paraId="6051F717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лицензионное антивирусное программное обеспечение;</w:t>
      </w:r>
    </w:p>
    <w:p w14:paraId="0A20C8A5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лицензионное специализированное программное обеспечение;</w:t>
      </w:r>
    </w:p>
    <w:p w14:paraId="1BBD758B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телевизор </w:t>
      </w:r>
      <w:r>
        <w:rPr>
          <w:rFonts w:ascii="Times New Roman" w:hAnsi="Times New Roman"/>
          <w:lang w:val="en-US"/>
        </w:rPr>
        <w:t>SmartTV</w:t>
      </w:r>
      <w:r>
        <w:rPr>
          <w:rFonts w:ascii="Times New Roman" w:hAnsi="Times New Roman"/>
        </w:rPr>
        <w:t>.</w:t>
      </w:r>
    </w:p>
    <w:p w14:paraId="6DCF1D95">
      <w:pPr>
        <w:spacing w:after="0" w:line="240" w:lineRule="auto"/>
        <w:ind w:left="262"/>
        <w:jc w:val="both"/>
        <w:rPr>
          <w:rFonts w:ascii="Times New Roman" w:hAnsi="Times New Roman"/>
          <w:b/>
          <w:i/>
        </w:rPr>
      </w:pPr>
    </w:p>
    <w:p w14:paraId="1DA1E3ED">
      <w:pPr>
        <w:spacing w:before="1" w:after="0" w:line="240" w:lineRule="auto"/>
        <w:ind w:left="26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Кабинет</w:t>
      </w:r>
      <w:r>
        <w:rPr>
          <w:rFonts w:ascii="Times New Roman" w:hAnsi="Times New Roman"/>
          <w:b/>
          <w:spacing w:val="-3"/>
        </w:rPr>
        <w:t xml:space="preserve"> № 10 </w:t>
      </w:r>
      <w:r>
        <w:rPr>
          <w:rFonts w:ascii="Times New Roman" w:hAnsi="Times New Roman"/>
          <w:b/>
        </w:rPr>
        <w:t>«Педагогики</w:t>
      </w:r>
      <w:r>
        <w:rPr>
          <w:rFonts w:ascii="Times New Roman" w:hAnsi="Times New Roman"/>
          <w:b/>
          <w:spacing w:val="-5"/>
        </w:rPr>
        <w:t xml:space="preserve"> </w:t>
      </w:r>
      <w:r>
        <w:rPr>
          <w:rFonts w:ascii="Times New Roman" w:hAnsi="Times New Roman"/>
          <w:b/>
        </w:rPr>
        <w:t>и</w:t>
      </w:r>
      <w:r>
        <w:rPr>
          <w:rFonts w:ascii="Times New Roman" w:hAnsi="Times New Roman"/>
          <w:b/>
          <w:spacing w:val="-3"/>
        </w:rPr>
        <w:t xml:space="preserve"> </w:t>
      </w:r>
      <w:r>
        <w:rPr>
          <w:rFonts w:ascii="Times New Roman" w:hAnsi="Times New Roman"/>
          <w:b/>
          <w:spacing w:val="-2"/>
        </w:rPr>
        <w:t>психологии»</w:t>
      </w:r>
    </w:p>
    <w:p w14:paraId="47B0DD5E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посадочные места по количеству обучающихся;</w:t>
      </w:r>
    </w:p>
    <w:p w14:paraId="2DA88645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рабочее место преподавателя;</w:t>
      </w:r>
    </w:p>
    <w:p w14:paraId="264AC324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доска меловая;</w:t>
      </w:r>
    </w:p>
    <w:p w14:paraId="2F7A058E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доска маркерная;</w:t>
      </w:r>
    </w:p>
    <w:p w14:paraId="7D428515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учебно-методическое обеспечение.</w:t>
      </w:r>
    </w:p>
    <w:p w14:paraId="1AD38B6A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Технические средства обучения:</w:t>
      </w:r>
    </w:p>
    <w:p w14:paraId="124EC63F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ноутбуки по количеству обучающихся;</w:t>
      </w:r>
    </w:p>
    <w:p w14:paraId="2DD65C0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eastAsia="Helvetica"/>
          <w:color w:val="1A1A1A"/>
        </w:rPr>
      </w:pPr>
      <w:r>
        <w:rPr>
          <w:rFonts w:ascii="Times New Roman" w:hAnsi="Times New Roman" w:eastAsia="Helvetica"/>
          <w:color w:val="1A1A1A"/>
          <w:shd w:val="clear" w:color="auto" w:fill="FFFFFF"/>
          <w:lang w:eastAsia="zh-CN"/>
        </w:rPr>
        <w:t>персональный компьютер с лицензионным программным обеспечением;</w:t>
      </w:r>
    </w:p>
    <w:p w14:paraId="113E136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eastAsia="Helvetica"/>
          <w:color w:val="1A1A1A"/>
        </w:rPr>
      </w:pPr>
      <w:r>
        <w:rPr>
          <w:rFonts w:ascii="Times New Roman" w:hAnsi="Times New Roman" w:eastAsia="Helvetica"/>
          <w:color w:val="1A1A1A"/>
          <w:shd w:val="clear" w:color="auto" w:fill="FFFFFF"/>
          <w:lang w:val="en-US" w:eastAsia="zh-CN"/>
        </w:rPr>
        <w:t>мультимедийный проектор;</w:t>
      </w:r>
    </w:p>
    <w:p w14:paraId="0AFD5435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eastAsia="Helvetica"/>
          <w:color w:val="1A1A1A"/>
        </w:rPr>
      </w:pPr>
      <w:r>
        <w:rPr>
          <w:rFonts w:ascii="Times New Roman" w:hAnsi="Times New Roman" w:eastAsia="Helvetica"/>
          <w:color w:val="1A1A1A"/>
          <w:shd w:val="clear" w:color="auto" w:fill="FFFFFF"/>
          <w:lang w:val="en-US" w:eastAsia="zh-CN"/>
        </w:rPr>
        <w:t>мультимедийный экран;</w:t>
      </w:r>
    </w:p>
    <w:p w14:paraId="571BCB6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eastAsia="Helvetica"/>
          <w:color w:val="1A1A1A"/>
        </w:rPr>
      </w:pPr>
      <w:r>
        <w:rPr>
          <w:rFonts w:ascii="Times New Roman" w:hAnsi="Times New Roman" w:eastAsia="Helvetica"/>
          <w:color w:val="1A1A1A"/>
          <w:shd w:val="clear" w:color="auto" w:fill="FFFFFF"/>
          <w:lang w:val="en-US" w:eastAsia="zh-CN"/>
        </w:rPr>
        <w:t>средства аудиовизуализаци</w:t>
      </w:r>
      <w:r>
        <w:rPr>
          <w:rFonts w:ascii="Times New Roman" w:hAnsi="Times New Roman" w:eastAsia="Helvetica"/>
          <w:color w:val="1A1A1A"/>
          <w:shd w:val="clear" w:color="auto" w:fill="FFFFFF"/>
          <w:lang w:eastAsia="zh-CN"/>
        </w:rPr>
        <w:t>и</w:t>
      </w:r>
    </w:p>
    <w:p w14:paraId="39B7218B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интерактивная доска</w:t>
      </w:r>
    </w:p>
    <w:p w14:paraId="6732FDFA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локальная компьютерная сеть и глобальная сеть Интернет;</w:t>
      </w:r>
    </w:p>
    <w:p w14:paraId="466C4852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лицензионное системное и прикладное программное обеспечение;</w:t>
      </w:r>
    </w:p>
    <w:p w14:paraId="0F911CE9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лицензионное антивирусное программное обеспечение;</w:t>
      </w:r>
    </w:p>
    <w:p w14:paraId="0126A867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лицензионное специализированное программное обеспечение.</w:t>
      </w:r>
    </w:p>
    <w:p w14:paraId="51BFD0B3">
      <w:pPr>
        <w:pStyle w:val="15"/>
        <w:spacing w:before="12" w:after="0" w:line="240" w:lineRule="auto"/>
        <w:rPr>
          <w:b/>
          <w:sz w:val="22"/>
          <w:szCs w:val="22"/>
        </w:rPr>
      </w:pPr>
    </w:p>
    <w:p w14:paraId="7B150B1E">
      <w:pPr>
        <w:spacing w:after="0" w:line="240" w:lineRule="auto"/>
        <w:ind w:left="26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Кабинет №26 </w:t>
      </w:r>
      <w:r>
        <w:rPr>
          <w:rFonts w:ascii="Times New Roman" w:hAnsi="Times New Roman"/>
          <w:b/>
          <w:spacing w:val="-5"/>
        </w:rPr>
        <w:t xml:space="preserve"> </w:t>
      </w:r>
      <w:r>
        <w:rPr>
          <w:rFonts w:ascii="Times New Roman" w:hAnsi="Times New Roman"/>
          <w:b/>
        </w:rPr>
        <w:t>«Физиологии,</w:t>
      </w:r>
      <w:r>
        <w:rPr>
          <w:rFonts w:ascii="Times New Roman" w:hAnsi="Times New Roman"/>
          <w:b/>
          <w:spacing w:val="-5"/>
        </w:rPr>
        <w:t xml:space="preserve"> </w:t>
      </w:r>
      <w:r>
        <w:rPr>
          <w:rFonts w:ascii="Times New Roman" w:hAnsi="Times New Roman"/>
          <w:b/>
        </w:rPr>
        <w:t>анатомии</w:t>
      </w:r>
      <w:r>
        <w:rPr>
          <w:rFonts w:ascii="Times New Roman" w:hAnsi="Times New Roman"/>
          <w:b/>
          <w:spacing w:val="-5"/>
        </w:rPr>
        <w:t xml:space="preserve"> </w:t>
      </w:r>
      <w:r>
        <w:rPr>
          <w:rFonts w:ascii="Times New Roman" w:hAnsi="Times New Roman"/>
          <w:b/>
        </w:rPr>
        <w:t>и</w:t>
      </w:r>
      <w:r>
        <w:rPr>
          <w:rFonts w:ascii="Times New Roman" w:hAnsi="Times New Roman"/>
          <w:b/>
          <w:spacing w:val="-4"/>
        </w:rPr>
        <w:t xml:space="preserve"> </w:t>
      </w:r>
      <w:r>
        <w:rPr>
          <w:rFonts w:ascii="Times New Roman" w:hAnsi="Times New Roman"/>
          <w:b/>
          <w:spacing w:val="-2"/>
        </w:rPr>
        <w:t>гигиены»</w:t>
      </w:r>
    </w:p>
    <w:p w14:paraId="547036AF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посадочные места по количеству обучающихся;</w:t>
      </w:r>
    </w:p>
    <w:p w14:paraId="360D1502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рабочее место преподавателя;</w:t>
      </w:r>
    </w:p>
    <w:p w14:paraId="2B262294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доска меловая;</w:t>
      </w:r>
    </w:p>
    <w:p w14:paraId="143B4970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учебно-методическое обеспечение.</w:t>
      </w:r>
    </w:p>
    <w:p w14:paraId="56013229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Технические средства обучения:</w:t>
      </w:r>
    </w:p>
    <w:p w14:paraId="7A331600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ноутбук с лицензионным программным обеспечением;</w:t>
      </w:r>
    </w:p>
    <w:p w14:paraId="08CBEF6B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локальная компьютерная сеть и глобальная сеть Интернет;</w:t>
      </w:r>
    </w:p>
    <w:p w14:paraId="510262B4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лицензионное антивирусное программное обеспечение;</w:t>
      </w:r>
    </w:p>
    <w:p w14:paraId="52C26A32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интерактивная доска</w:t>
      </w:r>
    </w:p>
    <w:p w14:paraId="43FC0B41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цифровая лаборатория</w:t>
      </w:r>
    </w:p>
    <w:p w14:paraId="2F6415D9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мультимедийный проектор</w:t>
      </w:r>
    </w:p>
    <w:p w14:paraId="2A46DF78">
      <w:pPr>
        <w:spacing w:after="0" w:line="240" w:lineRule="auto"/>
        <w:ind w:left="262"/>
        <w:rPr>
          <w:rFonts w:ascii="Times New Roman" w:hAnsi="Times New Roman"/>
          <w:b/>
        </w:rPr>
      </w:pPr>
    </w:p>
    <w:p w14:paraId="77C7760D">
      <w:pPr>
        <w:spacing w:after="0" w:line="240" w:lineRule="auto"/>
        <w:ind w:left="26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Кабинет</w:t>
      </w:r>
      <w:r>
        <w:rPr>
          <w:rFonts w:ascii="Times New Roman" w:hAnsi="Times New Roman"/>
          <w:b/>
          <w:spacing w:val="-11"/>
        </w:rPr>
        <w:t xml:space="preserve">  № 35 </w:t>
      </w:r>
      <w:r>
        <w:rPr>
          <w:rFonts w:ascii="Times New Roman" w:hAnsi="Times New Roman"/>
          <w:b/>
        </w:rPr>
        <w:t>«Иностранного</w:t>
      </w:r>
      <w:r>
        <w:rPr>
          <w:rFonts w:ascii="Times New Roman" w:hAnsi="Times New Roman"/>
          <w:b/>
          <w:spacing w:val="-8"/>
        </w:rPr>
        <w:t xml:space="preserve"> </w:t>
      </w:r>
      <w:r>
        <w:rPr>
          <w:rFonts w:ascii="Times New Roman" w:hAnsi="Times New Roman"/>
          <w:b/>
        </w:rPr>
        <w:t>языка (немецкий)»</w:t>
      </w:r>
    </w:p>
    <w:p w14:paraId="2192A594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посадочные места по количеству обучающихся;</w:t>
      </w:r>
    </w:p>
    <w:p w14:paraId="66D8E63B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рабочее место преподавателя;</w:t>
      </w:r>
    </w:p>
    <w:p w14:paraId="2C4081C5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доска меловая;</w:t>
      </w:r>
    </w:p>
    <w:p w14:paraId="0D7F80A1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учебно-методическое обеспечение.</w:t>
      </w:r>
    </w:p>
    <w:p w14:paraId="71B9D588">
      <w:pPr>
        <w:suppressAutoHyphens/>
        <w:spacing w:after="0" w:line="240" w:lineRule="auto"/>
        <w:ind w:left="1069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Технические средства обучения:</w:t>
      </w:r>
    </w:p>
    <w:p w14:paraId="2A9D50F5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локальная компьютерная сеть и глобальная сеть Интернет;</w:t>
      </w:r>
    </w:p>
    <w:p w14:paraId="449DEA3E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персональный компьютер;</w:t>
      </w:r>
    </w:p>
    <w:p w14:paraId="6B839EF6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лицензионное программное обеспечение;</w:t>
      </w:r>
    </w:p>
    <w:p w14:paraId="55BE9CCC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лицензионное антивирусное программное обеспечение;</w:t>
      </w:r>
    </w:p>
    <w:p w14:paraId="0C05618A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телевизор </w:t>
      </w:r>
      <w:r>
        <w:rPr>
          <w:rFonts w:ascii="Times New Roman" w:hAnsi="Times New Roman"/>
          <w:lang w:val="en-US"/>
        </w:rPr>
        <w:t>SmartTV</w:t>
      </w:r>
      <w:r>
        <w:rPr>
          <w:rFonts w:ascii="Times New Roman" w:hAnsi="Times New Roman"/>
        </w:rPr>
        <w:t>.</w:t>
      </w:r>
    </w:p>
    <w:p w14:paraId="05031BC9">
      <w:pPr>
        <w:pStyle w:val="15"/>
        <w:spacing w:before="16" w:after="0" w:line="240" w:lineRule="auto"/>
        <w:rPr>
          <w:b/>
          <w:sz w:val="22"/>
          <w:szCs w:val="22"/>
        </w:rPr>
      </w:pPr>
    </w:p>
    <w:p w14:paraId="078FDF5E">
      <w:pPr>
        <w:spacing w:after="0" w:line="240" w:lineRule="auto"/>
        <w:ind w:left="26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Кабинет</w:t>
      </w:r>
      <w:r>
        <w:rPr>
          <w:rFonts w:ascii="Times New Roman" w:hAnsi="Times New Roman"/>
          <w:b/>
          <w:spacing w:val="-11"/>
        </w:rPr>
        <w:t xml:space="preserve"> № 38 </w:t>
      </w:r>
      <w:r>
        <w:rPr>
          <w:rFonts w:ascii="Times New Roman" w:hAnsi="Times New Roman"/>
          <w:b/>
        </w:rPr>
        <w:t>«Иностранного</w:t>
      </w:r>
      <w:r>
        <w:rPr>
          <w:rFonts w:ascii="Times New Roman" w:hAnsi="Times New Roman"/>
          <w:b/>
          <w:spacing w:val="-8"/>
        </w:rPr>
        <w:t xml:space="preserve"> </w:t>
      </w:r>
      <w:r>
        <w:rPr>
          <w:rFonts w:ascii="Times New Roman" w:hAnsi="Times New Roman"/>
          <w:b/>
        </w:rPr>
        <w:t>языка (английский)»</w:t>
      </w:r>
    </w:p>
    <w:p w14:paraId="5BF54887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посадочные места по количеству обучающихся;</w:t>
      </w:r>
    </w:p>
    <w:p w14:paraId="698A7F3D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рабочее место преподавателя;</w:t>
      </w:r>
    </w:p>
    <w:p w14:paraId="1394BCD9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доска меловая;</w:t>
      </w:r>
    </w:p>
    <w:p w14:paraId="0B9B4821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учебно-методическое обеспечение.</w:t>
      </w:r>
    </w:p>
    <w:p w14:paraId="6AAE9B8B">
      <w:pPr>
        <w:suppressAutoHyphens/>
        <w:spacing w:after="0" w:line="240" w:lineRule="auto"/>
        <w:ind w:left="106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Технические средства обучения:</w:t>
      </w:r>
    </w:p>
    <w:p w14:paraId="6D5E44FC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локальная компьютерная сеть и глобальная сеть Интернет;</w:t>
      </w:r>
    </w:p>
    <w:p w14:paraId="42033178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лицензионное программное обеспечение;</w:t>
      </w:r>
    </w:p>
    <w:p w14:paraId="2764F57E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лицензионное антивирусное программное обеспечение;</w:t>
      </w:r>
    </w:p>
    <w:p w14:paraId="71CEFDD0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лицензионное программное обеспечение;</w:t>
      </w:r>
    </w:p>
    <w:p w14:paraId="438C3DB7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телевизор </w:t>
      </w:r>
      <w:r>
        <w:rPr>
          <w:rFonts w:ascii="Times New Roman" w:hAnsi="Times New Roman"/>
          <w:lang w:val="en-US"/>
        </w:rPr>
        <w:t>SmartTV</w:t>
      </w:r>
      <w:r>
        <w:rPr>
          <w:rFonts w:ascii="Times New Roman" w:hAnsi="Times New Roman"/>
        </w:rPr>
        <w:t>.</w:t>
      </w:r>
    </w:p>
    <w:p w14:paraId="20EC8346">
      <w:pPr>
        <w:pStyle w:val="15"/>
        <w:spacing w:before="49" w:after="0" w:line="240" w:lineRule="auto"/>
        <w:rPr>
          <w:b/>
          <w:sz w:val="22"/>
          <w:szCs w:val="22"/>
        </w:rPr>
      </w:pPr>
    </w:p>
    <w:p w14:paraId="35AEC4EA">
      <w:pPr>
        <w:spacing w:after="0" w:line="240" w:lineRule="auto"/>
        <w:ind w:left="262"/>
        <w:rPr>
          <w:rFonts w:ascii="Times New Roman" w:hAnsi="Times New Roman"/>
          <w:b/>
          <w:spacing w:val="-2"/>
        </w:rPr>
      </w:pPr>
      <w:r>
        <w:rPr>
          <w:rFonts w:ascii="Times New Roman" w:hAnsi="Times New Roman"/>
          <w:b/>
        </w:rPr>
        <w:t>Кабинет</w:t>
      </w:r>
      <w:r>
        <w:rPr>
          <w:rFonts w:ascii="Times New Roman" w:hAnsi="Times New Roman"/>
          <w:b/>
          <w:spacing w:val="-3"/>
        </w:rPr>
        <w:t xml:space="preserve">  № 39 </w:t>
      </w:r>
      <w:r>
        <w:rPr>
          <w:rFonts w:ascii="Times New Roman" w:hAnsi="Times New Roman"/>
          <w:b/>
        </w:rPr>
        <w:t>«Русского</w:t>
      </w:r>
      <w:r>
        <w:rPr>
          <w:rFonts w:ascii="Times New Roman" w:hAnsi="Times New Roman"/>
          <w:b/>
          <w:spacing w:val="-4"/>
        </w:rPr>
        <w:t xml:space="preserve"> </w:t>
      </w:r>
      <w:r>
        <w:rPr>
          <w:rFonts w:ascii="Times New Roman" w:hAnsi="Times New Roman"/>
          <w:b/>
        </w:rPr>
        <w:t>языка</w:t>
      </w:r>
      <w:r>
        <w:rPr>
          <w:rFonts w:ascii="Times New Roman" w:hAnsi="Times New Roman"/>
          <w:b/>
          <w:spacing w:val="-4"/>
        </w:rPr>
        <w:t xml:space="preserve"> </w:t>
      </w:r>
      <w:r>
        <w:rPr>
          <w:rFonts w:ascii="Times New Roman" w:hAnsi="Times New Roman"/>
          <w:b/>
        </w:rPr>
        <w:t>с</w:t>
      </w:r>
      <w:r>
        <w:rPr>
          <w:rFonts w:ascii="Times New Roman" w:hAnsi="Times New Roman"/>
          <w:b/>
          <w:spacing w:val="-5"/>
        </w:rPr>
        <w:t xml:space="preserve"> </w:t>
      </w:r>
      <w:r>
        <w:rPr>
          <w:rFonts w:ascii="Times New Roman" w:hAnsi="Times New Roman"/>
          <w:b/>
        </w:rPr>
        <w:t>методикой</w:t>
      </w:r>
      <w:r>
        <w:rPr>
          <w:rFonts w:ascii="Times New Roman" w:hAnsi="Times New Roman"/>
          <w:b/>
          <w:spacing w:val="-3"/>
        </w:rPr>
        <w:t xml:space="preserve"> </w:t>
      </w:r>
      <w:r>
        <w:rPr>
          <w:rFonts w:ascii="Times New Roman" w:hAnsi="Times New Roman"/>
          <w:b/>
          <w:spacing w:val="-2"/>
        </w:rPr>
        <w:t>преподавания»</w:t>
      </w:r>
    </w:p>
    <w:p w14:paraId="2C059222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посадочные места по количеству обучающихся;</w:t>
      </w:r>
    </w:p>
    <w:p w14:paraId="13EFFB12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рабочее место преподавателя;</w:t>
      </w:r>
    </w:p>
    <w:p w14:paraId="508B3953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доска меловая;</w:t>
      </w:r>
    </w:p>
    <w:p w14:paraId="32BCA9F7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учебно-методическое обеспечение.</w:t>
      </w:r>
    </w:p>
    <w:p w14:paraId="63B54F67">
      <w:pPr>
        <w:suppressAutoHyphens/>
        <w:spacing w:after="0" w:line="240" w:lineRule="auto"/>
        <w:ind w:left="1069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Технические средства обучения:</w:t>
      </w:r>
    </w:p>
    <w:p w14:paraId="751186C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eastAsia="Helvetica"/>
          <w:color w:val="1A1A1A"/>
        </w:rPr>
      </w:pPr>
      <w:r>
        <w:rPr>
          <w:rFonts w:ascii="Times New Roman" w:hAnsi="Times New Roman" w:eastAsia="Helvetica"/>
          <w:color w:val="1A1A1A"/>
          <w:shd w:val="clear" w:color="auto" w:fill="FFFFFF"/>
          <w:lang w:eastAsia="zh-CN"/>
        </w:rPr>
        <w:t>персональный компьютер с лицензионным программным обеспечением;</w:t>
      </w:r>
    </w:p>
    <w:p w14:paraId="0B437D4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 w:eastAsia="Helvetica"/>
          <w:color w:val="1A1A1A"/>
          <w:shd w:val="clear" w:color="auto" w:fill="FFFFFF"/>
          <w:lang w:val="en-US" w:eastAsia="zh-CN"/>
        </w:rPr>
        <w:t>средства аудиовизуализации.</w:t>
      </w:r>
    </w:p>
    <w:p w14:paraId="3C38DE7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</w:rPr>
        <w:t>локальная компьютерная сеть и глобальная сеть Интернет;</w:t>
      </w:r>
    </w:p>
    <w:p w14:paraId="139A1439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лицензионное программное обеспечение;</w:t>
      </w:r>
    </w:p>
    <w:p w14:paraId="12C6C0FF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лицензионное антивирусное программное обеспечение;.</w:t>
      </w:r>
    </w:p>
    <w:p w14:paraId="68137B9F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телевизор </w:t>
      </w:r>
      <w:r>
        <w:rPr>
          <w:rFonts w:ascii="Times New Roman" w:hAnsi="Times New Roman"/>
          <w:lang w:val="en-US"/>
        </w:rPr>
        <w:t>SmartTV</w:t>
      </w:r>
      <w:r>
        <w:rPr>
          <w:rFonts w:ascii="Times New Roman" w:hAnsi="Times New Roman"/>
        </w:rPr>
        <w:t>.</w:t>
      </w:r>
    </w:p>
    <w:p w14:paraId="714D6680">
      <w:pPr>
        <w:spacing w:after="0" w:line="240" w:lineRule="auto"/>
        <w:ind w:left="262"/>
        <w:rPr>
          <w:rFonts w:ascii="Times New Roman" w:hAnsi="Times New Roman"/>
          <w:b/>
        </w:rPr>
      </w:pPr>
    </w:p>
    <w:p w14:paraId="205A25D1">
      <w:pPr>
        <w:spacing w:after="0" w:line="240" w:lineRule="auto"/>
        <w:ind w:left="26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Кабинет</w:t>
      </w:r>
      <w:r>
        <w:rPr>
          <w:rFonts w:ascii="Times New Roman" w:hAnsi="Times New Roman"/>
          <w:b/>
          <w:spacing w:val="-6"/>
        </w:rPr>
        <w:t xml:space="preserve">  №16 </w:t>
      </w:r>
      <w:r>
        <w:rPr>
          <w:rFonts w:ascii="Times New Roman" w:hAnsi="Times New Roman"/>
          <w:b/>
        </w:rPr>
        <w:t>«Математики</w:t>
      </w:r>
      <w:r>
        <w:rPr>
          <w:rFonts w:ascii="Times New Roman" w:hAnsi="Times New Roman"/>
          <w:b/>
          <w:spacing w:val="-5"/>
        </w:rPr>
        <w:t xml:space="preserve"> </w:t>
      </w:r>
      <w:r>
        <w:rPr>
          <w:rFonts w:ascii="Times New Roman" w:hAnsi="Times New Roman"/>
          <w:b/>
        </w:rPr>
        <w:t>с</w:t>
      </w:r>
      <w:r>
        <w:rPr>
          <w:rFonts w:ascii="Times New Roman" w:hAnsi="Times New Roman"/>
          <w:b/>
          <w:spacing w:val="-5"/>
        </w:rPr>
        <w:t xml:space="preserve"> </w:t>
      </w:r>
      <w:r>
        <w:rPr>
          <w:rFonts w:ascii="Times New Roman" w:hAnsi="Times New Roman"/>
          <w:b/>
        </w:rPr>
        <w:t>методикой</w:t>
      </w:r>
      <w:r>
        <w:rPr>
          <w:rFonts w:ascii="Times New Roman" w:hAnsi="Times New Roman"/>
          <w:b/>
          <w:spacing w:val="-4"/>
        </w:rPr>
        <w:t xml:space="preserve"> </w:t>
      </w:r>
      <w:r>
        <w:rPr>
          <w:rFonts w:ascii="Times New Roman" w:hAnsi="Times New Roman"/>
          <w:b/>
          <w:spacing w:val="-2"/>
        </w:rPr>
        <w:t>преподавания»</w:t>
      </w:r>
    </w:p>
    <w:p w14:paraId="487A8291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посадочные места по количеству обучающихся;</w:t>
      </w:r>
    </w:p>
    <w:p w14:paraId="3CBA22EA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рабочее место преподавателя;</w:t>
      </w:r>
    </w:p>
    <w:p w14:paraId="6FA1BE65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доска меловая;</w:t>
      </w:r>
    </w:p>
    <w:p w14:paraId="33747961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учебно-методическое обеспечение.</w:t>
      </w:r>
    </w:p>
    <w:p w14:paraId="64186845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Технические средства обучения:</w:t>
      </w:r>
    </w:p>
    <w:p w14:paraId="27A654DA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персонализированный компьютер;</w:t>
      </w:r>
    </w:p>
    <w:p w14:paraId="0A6FDA35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мультимедийный проектор;</w:t>
      </w:r>
    </w:p>
    <w:p w14:paraId="61E42802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интеррактивная доска;</w:t>
      </w:r>
    </w:p>
    <w:p w14:paraId="21E3C2BC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локальная компьютерная сеть и глобальная сеть Интернет;</w:t>
      </w:r>
    </w:p>
    <w:p w14:paraId="7FEE49C2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лицензионное программное обеспечение;</w:t>
      </w:r>
    </w:p>
    <w:p w14:paraId="6A3C8884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лицензионное антивирусное программное обеспечение</w:t>
      </w:r>
    </w:p>
    <w:p w14:paraId="6DD134F4">
      <w:pPr>
        <w:pStyle w:val="15"/>
        <w:spacing w:before="11" w:after="0" w:line="240" w:lineRule="auto"/>
        <w:rPr>
          <w:b/>
          <w:sz w:val="22"/>
          <w:szCs w:val="22"/>
        </w:rPr>
      </w:pPr>
    </w:p>
    <w:p w14:paraId="57F69B0A">
      <w:pPr>
        <w:spacing w:after="0" w:line="240" w:lineRule="auto"/>
        <w:ind w:left="26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Кабинет</w:t>
      </w:r>
      <w:r>
        <w:rPr>
          <w:rFonts w:ascii="Times New Roman" w:hAnsi="Times New Roman"/>
          <w:b/>
          <w:spacing w:val="-7"/>
        </w:rPr>
        <w:t xml:space="preserve">  № 26 </w:t>
      </w:r>
      <w:r>
        <w:rPr>
          <w:rFonts w:ascii="Times New Roman" w:hAnsi="Times New Roman"/>
          <w:b/>
        </w:rPr>
        <w:t>«Естествознания</w:t>
      </w:r>
      <w:r>
        <w:rPr>
          <w:rFonts w:ascii="Times New Roman" w:hAnsi="Times New Roman"/>
          <w:b/>
          <w:spacing w:val="-6"/>
        </w:rPr>
        <w:t xml:space="preserve"> </w:t>
      </w:r>
      <w:r>
        <w:rPr>
          <w:rFonts w:ascii="Times New Roman" w:hAnsi="Times New Roman"/>
          <w:b/>
        </w:rPr>
        <w:t>с</w:t>
      </w:r>
      <w:r>
        <w:rPr>
          <w:rFonts w:ascii="Times New Roman" w:hAnsi="Times New Roman"/>
          <w:b/>
          <w:spacing w:val="-7"/>
        </w:rPr>
        <w:t xml:space="preserve"> </w:t>
      </w:r>
      <w:r>
        <w:rPr>
          <w:rFonts w:ascii="Times New Roman" w:hAnsi="Times New Roman"/>
          <w:b/>
        </w:rPr>
        <w:t>методикой</w:t>
      </w:r>
      <w:r>
        <w:rPr>
          <w:rFonts w:ascii="Times New Roman" w:hAnsi="Times New Roman"/>
          <w:b/>
          <w:spacing w:val="-7"/>
        </w:rPr>
        <w:t xml:space="preserve"> </w:t>
      </w:r>
      <w:r>
        <w:rPr>
          <w:rFonts w:ascii="Times New Roman" w:hAnsi="Times New Roman"/>
          <w:b/>
          <w:spacing w:val="-2"/>
        </w:rPr>
        <w:t>преподавания»</w:t>
      </w:r>
    </w:p>
    <w:p w14:paraId="4DA3A740">
      <w:pPr>
        <w:numPr>
          <w:ilvl w:val="0"/>
          <w:numId w:val="3"/>
        </w:numPr>
        <w:suppressAutoHyphens/>
        <w:spacing w:after="0" w:line="240" w:lineRule="auto"/>
        <w:ind w:left="400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посадочные места по количеству обучающихся;</w:t>
      </w:r>
    </w:p>
    <w:p w14:paraId="38DB28CE">
      <w:pPr>
        <w:numPr>
          <w:ilvl w:val="0"/>
          <w:numId w:val="3"/>
        </w:numPr>
        <w:suppressAutoHyphens/>
        <w:spacing w:after="0" w:line="240" w:lineRule="auto"/>
        <w:ind w:left="400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рабочее место преподавателя;</w:t>
      </w:r>
    </w:p>
    <w:p w14:paraId="4727B9CF">
      <w:pPr>
        <w:numPr>
          <w:ilvl w:val="0"/>
          <w:numId w:val="3"/>
        </w:numPr>
        <w:suppressAutoHyphens/>
        <w:spacing w:after="0" w:line="240" w:lineRule="auto"/>
        <w:ind w:left="400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доска меловая;</w:t>
      </w:r>
    </w:p>
    <w:p w14:paraId="20C1B31D">
      <w:pPr>
        <w:numPr>
          <w:ilvl w:val="0"/>
          <w:numId w:val="3"/>
        </w:numPr>
        <w:suppressAutoHyphens/>
        <w:spacing w:after="0" w:line="240" w:lineRule="auto"/>
        <w:ind w:left="400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учебно-методическое обеспечение.</w:t>
      </w:r>
    </w:p>
    <w:p w14:paraId="46505227">
      <w:pPr>
        <w:suppressAutoHyphens/>
        <w:spacing w:after="0" w:line="240" w:lineRule="auto"/>
        <w:ind w:left="40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Технические средства обучения:</w:t>
      </w:r>
    </w:p>
    <w:p w14:paraId="054CACB1">
      <w:pPr>
        <w:numPr>
          <w:ilvl w:val="0"/>
          <w:numId w:val="3"/>
        </w:numPr>
        <w:suppressAutoHyphens/>
        <w:spacing w:after="0" w:line="240" w:lineRule="auto"/>
        <w:ind w:left="400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ноутбук с лицензионным програмным обеспечением;</w:t>
      </w:r>
    </w:p>
    <w:p w14:paraId="1536AA25">
      <w:pPr>
        <w:numPr>
          <w:ilvl w:val="0"/>
          <w:numId w:val="3"/>
        </w:numPr>
        <w:suppressAutoHyphens/>
        <w:spacing w:after="0" w:line="240" w:lineRule="auto"/>
        <w:ind w:left="400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локальная компьютерная сеть и глобальная сеть Интернет;</w:t>
      </w:r>
    </w:p>
    <w:p w14:paraId="3BA48B9A">
      <w:pPr>
        <w:numPr>
          <w:ilvl w:val="0"/>
          <w:numId w:val="3"/>
        </w:numPr>
        <w:suppressAutoHyphens/>
        <w:spacing w:after="0" w:line="240" w:lineRule="auto"/>
        <w:ind w:left="400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лицензионное антивирусное программное обеспечение;</w:t>
      </w:r>
    </w:p>
    <w:p w14:paraId="56CBEADF">
      <w:pPr>
        <w:numPr>
          <w:ilvl w:val="0"/>
          <w:numId w:val="3"/>
        </w:numPr>
        <w:suppressAutoHyphens/>
        <w:spacing w:after="0" w:line="240" w:lineRule="auto"/>
        <w:ind w:left="400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интеррактивная доска</w:t>
      </w:r>
    </w:p>
    <w:p w14:paraId="03D1EE6C">
      <w:pPr>
        <w:numPr>
          <w:ilvl w:val="0"/>
          <w:numId w:val="3"/>
        </w:numPr>
        <w:suppressAutoHyphens/>
        <w:spacing w:after="0" w:line="240" w:lineRule="auto"/>
        <w:ind w:left="400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мультимедийный проектор</w:t>
      </w:r>
    </w:p>
    <w:p w14:paraId="55ADAFBD">
      <w:pPr>
        <w:spacing w:before="63" w:after="0" w:line="240" w:lineRule="auto"/>
        <w:rPr>
          <w:rFonts w:ascii="Times New Roman" w:hAnsi="Times New Roman"/>
          <w:b/>
        </w:rPr>
      </w:pPr>
    </w:p>
    <w:p w14:paraId="202A482F">
      <w:pPr>
        <w:spacing w:before="63" w:after="0" w:line="240" w:lineRule="auto"/>
        <w:ind w:left="26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Кабинет</w:t>
      </w:r>
      <w:r>
        <w:rPr>
          <w:rFonts w:ascii="Times New Roman" w:hAnsi="Times New Roman"/>
          <w:b/>
          <w:spacing w:val="-6"/>
        </w:rPr>
        <w:t xml:space="preserve">  № 29 </w:t>
      </w:r>
      <w:r>
        <w:rPr>
          <w:rFonts w:ascii="Times New Roman" w:hAnsi="Times New Roman"/>
          <w:b/>
        </w:rPr>
        <w:t>«Музыки</w:t>
      </w:r>
      <w:r>
        <w:rPr>
          <w:rFonts w:ascii="Times New Roman" w:hAnsi="Times New Roman"/>
          <w:b/>
          <w:spacing w:val="-4"/>
        </w:rPr>
        <w:t xml:space="preserve"> </w:t>
      </w:r>
      <w:r>
        <w:rPr>
          <w:rFonts w:ascii="Times New Roman" w:hAnsi="Times New Roman"/>
          <w:b/>
        </w:rPr>
        <w:t>и</w:t>
      </w:r>
      <w:r>
        <w:rPr>
          <w:rFonts w:ascii="Times New Roman" w:hAnsi="Times New Roman"/>
          <w:b/>
          <w:spacing w:val="-4"/>
        </w:rPr>
        <w:t xml:space="preserve"> </w:t>
      </w:r>
      <w:r>
        <w:rPr>
          <w:rFonts w:ascii="Times New Roman" w:hAnsi="Times New Roman"/>
          <w:b/>
        </w:rPr>
        <w:t>методики</w:t>
      </w:r>
      <w:r>
        <w:rPr>
          <w:rFonts w:ascii="Times New Roman" w:hAnsi="Times New Roman"/>
          <w:b/>
          <w:spacing w:val="-4"/>
        </w:rPr>
        <w:t xml:space="preserve"> </w:t>
      </w:r>
      <w:r>
        <w:rPr>
          <w:rFonts w:ascii="Times New Roman" w:hAnsi="Times New Roman"/>
          <w:b/>
        </w:rPr>
        <w:t>музыкального</w:t>
      </w:r>
      <w:r>
        <w:rPr>
          <w:rFonts w:ascii="Times New Roman" w:hAnsi="Times New Roman"/>
          <w:b/>
          <w:spacing w:val="-4"/>
        </w:rPr>
        <w:t xml:space="preserve"> </w:t>
      </w:r>
      <w:r>
        <w:rPr>
          <w:rFonts w:ascii="Times New Roman" w:hAnsi="Times New Roman"/>
          <w:b/>
          <w:spacing w:val="-2"/>
        </w:rPr>
        <w:t>воспитания»</w:t>
      </w:r>
    </w:p>
    <w:p w14:paraId="610E81CF">
      <w:pPr>
        <w:pStyle w:val="24"/>
        <w:spacing w:after="0" w:line="240" w:lineRule="auto"/>
        <w:sectPr>
          <w:pgSz w:w="11910" w:h="16840"/>
          <w:pgMar w:top="1600" w:right="360" w:bottom="1294" w:left="1440" w:header="720" w:footer="720" w:gutter="0"/>
          <w:cols w:space="720" w:num="1"/>
        </w:sectPr>
      </w:pPr>
    </w:p>
    <w:p w14:paraId="1F4B1669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посадочные места по количеству обучающихся;</w:t>
      </w:r>
    </w:p>
    <w:p w14:paraId="34C7F0ED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рабочее место преподавателя;</w:t>
      </w:r>
    </w:p>
    <w:p w14:paraId="6BD488F9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доска меловая;</w:t>
      </w:r>
    </w:p>
    <w:p w14:paraId="000A2C93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учебно-методическое обеспечение. </w:t>
      </w:r>
    </w:p>
    <w:p w14:paraId="46C86B67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музыкальные инструменты</w:t>
      </w:r>
    </w:p>
    <w:p w14:paraId="1953DB07">
      <w:pPr>
        <w:suppressAutoHyphens/>
        <w:spacing w:after="0" w:line="240" w:lineRule="auto"/>
        <w:ind w:left="1429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Технические средства обучения:</w:t>
      </w:r>
    </w:p>
    <w:p w14:paraId="7731B049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персонализированный компьютер;</w:t>
      </w:r>
    </w:p>
    <w:p w14:paraId="36ADFA2E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локальная компьютерная сеть и глобальная сеть Интернет;</w:t>
      </w:r>
    </w:p>
    <w:p w14:paraId="4126799C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лицензионное  программное обеспечение;</w:t>
      </w:r>
    </w:p>
    <w:p w14:paraId="446D1835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лицензионное антивирусное программное обеспечение;</w:t>
      </w:r>
    </w:p>
    <w:p w14:paraId="5D566C97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телевизор</w:t>
      </w:r>
    </w:p>
    <w:p w14:paraId="6407442D">
      <w:pPr>
        <w:pStyle w:val="15"/>
        <w:spacing w:before="13" w:after="0" w:line="240" w:lineRule="auto"/>
        <w:rPr>
          <w:b/>
          <w:sz w:val="22"/>
          <w:szCs w:val="22"/>
        </w:rPr>
      </w:pPr>
    </w:p>
    <w:p w14:paraId="4EB4CE54">
      <w:pPr>
        <w:spacing w:after="0" w:line="240" w:lineRule="auto"/>
        <w:ind w:left="26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Кабинет №25</w:t>
      </w:r>
      <w:r>
        <w:rPr>
          <w:rFonts w:ascii="Times New Roman" w:hAnsi="Times New Roman"/>
          <w:b/>
          <w:spacing w:val="-6"/>
        </w:rPr>
        <w:t xml:space="preserve"> </w:t>
      </w:r>
      <w:r>
        <w:rPr>
          <w:rFonts w:ascii="Times New Roman" w:hAnsi="Times New Roman"/>
          <w:b/>
        </w:rPr>
        <w:t>«Методики</w:t>
      </w:r>
      <w:r>
        <w:rPr>
          <w:rFonts w:ascii="Times New Roman" w:hAnsi="Times New Roman"/>
          <w:b/>
          <w:spacing w:val="-5"/>
        </w:rPr>
        <w:t xml:space="preserve"> </w:t>
      </w:r>
      <w:r>
        <w:rPr>
          <w:rFonts w:ascii="Times New Roman" w:hAnsi="Times New Roman"/>
          <w:b/>
        </w:rPr>
        <w:t>обучения</w:t>
      </w:r>
      <w:r>
        <w:rPr>
          <w:rFonts w:ascii="Times New Roman" w:hAnsi="Times New Roman"/>
          <w:b/>
          <w:spacing w:val="-6"/>
        </w:rPr>
        <w:t xml:space="preserve"> </w:t>
      </w:r>
      <w:r>
        <w:rPr>
          <w:rFonts w:ascii="Times New Roman" w:hAnsi="Times New Roman"/>
          <w:b/>
        </w:rPr>
        <w:t>продуктивным</w:t>
      </w:r>
      <w:r>
        <w:rPr>
          <w:rFonts w:ascii="Times New Roman" w:hAnsi="Times New Roman"/>
          <w:b/>
          <w:spacing w:val="-1"/>
        </w:rPr>
        <w:t xml:space="preserve"> </w:t>
      </w:r>
      <w:r>
        <w:rPr>
          <w:rFonts w:ascii="Times New Roman" w:hAnsi="Times New Roman"/>
          <w:b/>
        </w:rPr>
        <w:t>видам</w:t>
      </w:r>
      <w:r>
        <w:rPr>
          <w:rFonts w:ascii="Times New Roman" w:hAnsi="Times New Roman"/>
          <w:b/>
          <w:spacing w:val="-5"/>
        </w:rPr>
        <w:t xml:space="preserve"> </w:t>
      </w:r>
      <w:r>
        <w:rPr>
          <w:rFonts w:ascii="Times New Roman" w:hAnsi="Times New Roman"/>
          <w:b/>
          <w:spacing w:val="-2"/>
        </w:rPr>
        <w:t>деятельности»</w:t>
      </w:r>
    </w:p>
    <w:p w14:paraId="082C51C9">
      <w:pPr>
        <w:numPr>
          <w:ilvl w:val="0"/>
          <w:numId w:val="3"/>
        </w:numPr>
        <w:suppressAutoHyphens/>
        <w:spacing w:after="0" w:line="240" w:lineRule="auto"/>
        <w:ind w:left="400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посадочные места по количеству обучающихся;</w:t>
      </w:r>
    </w:p>
    <w:p w14:paraId="7D93B328">
      <w:pPr>
        <w:numPr>
          <w:ilvl w:val="0"/>
          <w:numId w:val="3"/>
        </w:numPr>
        <w:suppressAutoHyphens/>
        <w:spacing w:after="0" w:line="240" w:lineRule="auto"/>
        <w:ind w:left="400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рабочее место преподавателя;</w:t>
      </w:r>
    </w:p>
    <w:p w14:paraId="7E86EE41">
      <w:pPr>
        <w:numPr>
          <w:ilvl w:val="0"/>
          <w:numId w:val="3"/>
        </w:numPr>
        <w:suppressAutoHyphens/>
        <w:spacing w:after="0" w:line="240" w:lineRule="auto"/>
        <w:ind w:left="400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доска меловая;</w:t>
      </w:r>
    </w:p>
    <w:p w14:paraId="2B804325">
      <w:pPr>
        <w:numPr>
          <w:ilvl w:val="0"/>
          <w:numId w:val="3"/>
        </w:numPr>
        <w:suppressAutoHyphens/>
        <w:spacing w:after="0" w:line="240" w:lineRule="auto"/>
        <w:ind w:left="400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учебно-методическое обеспечение;</w:t>
      </w:r>
    </w:p>
    <w:p w14:paraId="54AE894A">
      <w:pPr>
        <w:numPr>
          <w:ilvl w:val="0"/>
          <w:numId w:val="3"/>
        </w:numPr>
        <w:suppressAutoHyphens/>
        <w:spacing w:after="0" w:line="240" w:lineRule="auto"/>
        <w:ind w:left="400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комплекты</w:t>
      </w:r>
      <w:r>
        <w:rPr>
          <w:rFonts w:ascii="Times New Roman" w:hAnsi="Times New Roman"/>
          <w:spacing w:val="38"/>
        </w:rPr>
        <w:t xml:space="preserve"> </w:t>
      </w:r>
      <w:r>
        <w:rPr>
          <w:rFonts w:ascii="Times New Roman" w:hAnsi="Times New Roman"/>
        </w:rPr>
        <w:t>для</w:t>
      </w:r>
      <w:r>
        <w:rPr>
          <w:rFonts w:ascii="Times New Roman" w:hAnsi="Times New Roman"/>
          <w:spacing w:val="39"/>
        </w:rPr>
        <w:t xml:space="preserve"> </w:t>
      </w:r>
      <w:r>
        <w:rPr>
          <w:rFonts w:ascii="Times New Roman" w:hAnsi="Times New Roman"/>
        </w:rPr>
        <w:t>спортивных</w:t>
      </w:r>
      <w:r>
        <w:rPr>
          <w:rFonts w:ascii="Times New Roman" w:hAnsi="Times New Roman"/>
          <w:spacing w:val="38"/>
        </w:rPr>
        <w:t xml:space="preserve"> </w:t>
      </w:r>
      <w:r>
        <w:rPr>
          <w:rFonts w:ascii="Times New Roman" w:hAnsi="Times New Roman"/>
        </w:rPr>
        <w:t xml:space="preserve">игр и </w:t>
      </w:r>
      <w:r>
        <w:rPr>
          <w:rFonts w:ascii="Times New Roman" w:hAnsi="Times New Roman"/>
          <w:spacing w:val="-2"/>
        </w:rPr>
        <w:t xml:space="preserve">раздаточных </w:t>
      </w:r>
      <w:r>
        <w:rPr>
          <w:rFonts w:ascii="Times New Roman" w:hAnsi="Times New Roman"/>
        </w:rPr>
        <w:t>материалов, оборудования</w:t>
      </w:r>
      <w:r>
        <w:rPr>
          <w:rFonts w:ascii="Times New Roman" w:hAnsi="Times New Roman"/>
          <w:spacing w:val="-2"/>
        </w:rPr>
        <w:t>;</w:t>
      </w:r>
    </w:p>
    <w:p w14:paraId="5039CCB7">
      <w:pPr>
        <w:numPr>
          <w:ilvl w:val="0"/>
          <w:numId w:val="4"/>
        </w:numPr>
        <w:tabs>
          <w:tab w:val="left" w:pos="473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</w:t>
      </w:r>
      <w:r>
        <w:rPr>
          <w:rFonts w:ascii="Times New Roman" w:hAnsi="Times New Roman"/>
          <w:spacing w:val="-2"/>
        </w:rPr>
        <w:t>омплекты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"/>
        </w:rPr>
        <w:t xml:space="preserve">раздаточных </w:t>
      </w:r>
      <w:r>
        <w:rPr>
          <w:rFonts w:ascii="Times New Roman" w:hAnsi="Times New Roman"/>
        </w:rPr>
        <w:t>материалов</w:t>
      </w:r>
      <w:r>
        <w:rPr>
          <w:rFonts w:ascii="Times New Roman" w:hAnsi="Times New Roman"/>
          <w:spacing w:val="42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4"/>
        </w:rPr>
        <w:t xml:space="preserve"> </w:t>
      </w:r>
      <w:r>
        <w:rPr>
          <w:rFonts w:ascii="Times New Roman" w:hAnsi="Times New Roman"/>
          <w:spacing w:val="-2"/>
        </w:rPr>
        <w:t xml:space="preserve">оборудования </w:t>
      </w:r>
      <w:r>
        <w:rPr>
          <w:rFonts w:ascii="Times New Roman" w:hAnsi="Times New Roman"/>
        </w:rPr>
        <w:t>к</w:t>
      </w:r>
      <w:r>
        <w:rPr>
          <w:rFonts w:ascii="Times New Roman" w:hAnsi="Times New Roman"/>
          <w:spacing w:val="80"/>
        </w:rPr>
        <w:t xml:space="preserve"> </w:t>
      </w:r>
      <w:r>
        <w:rPr>
          <w:rFonts w:ascii="Times New Roman" w:hAnsi="Times New Roman"/>
        </w:rPr>
        <w:t>разделам</w:t>
      </w:r>
      <w:r>
        <w:rPr>
          <w:rFonts w:ascii="Times New Roman" w:hAnsi="Times New Roman"/>
          <w:spacing w:val="80"/>
        </w:rPr>
        <w:t xml:space="preserve"> </w:t>
      </w:r>
      <w:r>
        <w:rPr>
          <w:rFonts w:ascii="Times New Roman" w:hAnsi="Times New Roman"/>
        </w:rPr>
        <w:t>;</w:t>
      </w:r>
    </w:p>
    <w:p w14:paraId="577AD6A4">
      <w:pPr>
        <w:numPr>
          <w:ilvl w:val="0"/>
          <w:numId w:val="4"/>
        </w:numPr>
        <w:tabs>
          <w:tab w:val="left" w:pos="473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модели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по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изобразительному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-2"/>
        </w:rPr>
        <w:t>искусству;</w:t>
      </w:r>
    </w:p>
    <w:p w14:paraId="5EA61AF8">
      <w:pPr>
        <w:numPr>
          <w:ilvl w:val="0"/>
          <w:numId w:val="4"/>
        </w:numPr>
        <w:tabs>
          <w:tab w:val="left" w:pos="473"/>
        </w:tabs>
        <w:spacing w:after="0" w:line="240" w:lineRule="auto"/>
        <w:ind w:right="99"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 xml:space="preserve">муляжи предметов </w:t>
      </w:r>
      <w:r>
        <w:rPr>
          <w:rFonts w:ascii="Times New Roman" w:hAnsi="Times New Roman"/>
          <w:spacing w:val="-4"/>
          <w:lang w:eastAsia="en-US"/>
        </w:rPr>
        <w:t>;</w:t>
      </w:r>
    </w:p>
    <w:p w14:paraId="535B3A36">
      <w:pPr>
        <w:numPr>
          <w:ilvl w:val="0"/>
          <w:numId w:val="4"/>
        </w:numPr>
        <w:tabs>
          <w:tab w:val="left" w:pos="473"/>
        </w:tabs>
        <w:spacing w:after="0" w:line="240" w:lineRule="auto"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>комплект</w:t>
      </w:r>
      <w:r>
        <w:rPr>
          <w:rFonts w:ascii="Times New Roman" w:hAnsi="Times New Roman"/>
          <w:spacing w:val="-2"/>
          <w:lang w:eastAsia="en-US"/>
        </w:rPr>
        <w:t xml:space="preserve"> </w:t>
      </w:r>
      <w:r>
        <w:rPr>
          <w:rFonts w:ascii="Times New Roman" w:hAnsi="Times New Roman"/>
          <w:lang w:eastAsia="en-US"/>
        </w:rPr>
        <w:t>моделей</w:t>
      </w:r>
      <w:r>
        <w:rPr>
          <w:rFonts w:ascii="Times New Roman" w:hAnsi="Times New Roman"/>
          <w:spacing w:val="-1"/>
          <w:lang w:eastAsia="en-US"/>
        </w:rPr>
        <w:t xml:space="preserve"> </w:t>
      </w:r>
      <w:r>
        <w:rPr>
          <w:rFonts w:ascii="Times New Roman" w:hAnsi="Times New Roman"/>
          <w:lang w:eastAsia="en-US"/>
        </w:rPr>
        <w:t>для</w:t>
      </w:r>
      <w:r>
        <w:rPr>
          <w:rFonts w:ascii="Times New Roman" w:hAnsi="Times New Roman"/>
          <w:spacing w:val="-3"/>
          <w:lang w:eastAsia="en-US"/>
        </w:rPr>
        <w:t xml:space="preserve"> </w:t>
      </w:r>
      <w:r>
        <w:rPr>
          <w:rFonts w:ascii="Times New Roman" w:hAnsi="Times New Roman"/>
          <w:spacing w:val="-2"/>
          <w:lang w:eastAsia="en-US"/>
        </w:rPr>
        <w:t>натюрморта;</w:t>
      </w:r>
    </w:p>
    <w:p w14:paraId="0CB9DEF9">
      <w:pPr>
        <w:numPr>
          <w:ilvl w:val="0"/>
          <w:numId w:val="4"/>
        </w:numPr>
        <w:tabs>
          <w:tab w:val="left" w:pos="473"/>
        </w:tabs>
        <w:spacing w:after="0" w:line="240" w:lineRule="auto"/>
        <w:ind w:right="103"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>изделия русских народных промыслов и декоративно-прикладного искусства;</w:t>
      </w:r>
    </w:p>
    <w:p w14:paraId="0A2FAD2D">
      <w:pPr>
        <w:numPr>
          <w:ilvl w:val="0"/>
          <w:numId w:val="4"/>
        </w:numPr>
        <w:tabs>
          <w:tab w:val="left" w:pos="473"/>
        </w:tabs>
        <w:spacing w:after="0" w:line="240" w:lineRule="auto"/>
        <w:ind w:right="94"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>лабораторно-технологическое оборудование</w:t>
      </w:r>
      <w:r>
        <w:rPr>
          <w:rFonts w:ascii="Times New Roman" w:hAnsi="Times New Roman"/>
          <w:spacing w:val="-2"/>
          <w:lang w:eastAsia="en-US"/>
        </w:rPr>
        <w:t>;</w:t>
      </w:r>
    </w:p>
    <w:p w14:paraId="7F7E0AE1">
      <w:pPr>
        <w:numPr>
          <w:ilvl w:val="0"/>
          <w:numId w:val="3"/>
        </w:numPr>
        <w:suppressAutoHyphens/>
        <w:spacing w:after="0" w:line="240" w:lineRule="auto"/>
        <w:ind w:left="400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Технические средства обучения:</w:t>
      </w:r>
    </w:p>
    <w:p w14:paraId="14CE9259">
      <w:pPr>
        <w:numPr>
          <w:ilvl w:val="0"/>
          <w:numId w:val="3"/>
        </w:numPr>
        <w:suppressAutoHyphens/>
        <w:spacing w:after="0" w:line="240" w:lineRule="auto"/>
        <w:ind w:left="400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ноутбуки с лицензионным программным обеспечением по количеству обучающихся;</w:t>
      </w:r>
    </w:p>
    <w:p w14:paraId="54C20667">
      <w:pPr>
        <w:numPr>
          <w:ilvl w:val="0"/>
          <w:numId w:val="3"/>
        </w:numPr>
        <w:suppressAutoHyphens/>
        <w:spacing w:after="0" w:line="240" w:lineRule="auto"/>
        <w:ind w:left="400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локальная компьютерная сеть и глобальная сеть Интернет;</w:t>
      </w:r>
    </w:p>
    <w:p w14:paraId="55E174C2">
      <w:pPr>
        <w:numPr>
          <w:ilvl w:val="0"/>
          <w:numId w:val="3"/>
        </w:numPr>
        <w:suppressAutoHyphens/>
        <w:spacing w:after="0" w:line="240" w:lineRule="auto"/>
        <w:ind w:left="400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лицензионное антивирусное программное обеспечение;</w:t>
      </w:r>
    </w:p>
    <w:p w14:paraId="0CCDC27D">
      <w:pPr>
        <w:numPr>
          <w:ilvl w:val="0"/>
          <w:numId w:val="3"/>
        </w:numPr>
        <w:suppressAutoHyphens/>
        <w:spacing w:after="0" w:line="240" w:lineRule="auto"/>
        <w:ind w:left="400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интерактивная доска</w:t>
      </w:r>
    </w:p>
    <w:p w14:paraId="241F4C23">
      <w:pPr>
        <w:numPr>
          <w:ilvl w:val="0"/>
          <w:numId w:val="3"/>
        </w:numPr>
        <w:suppressAutoHyphens/>
        <w:spacing w:after="0" w:line="240" w:lineRule="auto"/>
        <w:ind w:left="400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мультимедийный проектор</w:t>
      </w:r>
    </w:p>
    <w:p w14:paraId="09CCE7CD">
      <w:pPr>
        <w:numPr>
          <w:ilvl w:val="0"/>
          <w:numId w:val="3"/>
        </w:numPr>
        <w:suppressAutoHyphens/>
        <w:spacing w:after="0" w:line="240" w:lineRule="auto"/>
        <w:ind w:left="400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интерактивный комплекс с вычислительным блоком и мобильным креплением;</w:t>
      </w:r>
    </w:p>
    <w:p w14:paraId="5CC8184F">
      <w:pPr>
        <w:numPr>
          <w:ilvl w:val="0"/>
          <w:numId w:val="3"/>
        </w:numPr>
        <w:suppressAutoHyphens/>
        <w:spacing w:after="0" w:line="240" w:lineRule="auto"/>
        <w:ind w:left="40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принтер 3</w:t>
      </w:r>
      <w:r>
        <w:rPr>
          <w:rFonts w:ascii="Times New Roman" w:hAnsi="Times New Roman"/>
          <w:lang w:val="en-US"/>
        </w:rPr>
        <w:t>D</w:t>
      </w:r>
      <w:r>
        <w:rPr>
          <w:rFonts w:ascii="Times New Roman" w:hAnsi="Times New Roman"/>
        </w:rPr>
        <w:t>;</w:t>
      </w:r>
    </w:p>
    <w:p w14:paraId="1A965185">
      <w:pPr>
        <w:numPr>
          <w:ilvl w:val="0"/>
          <w:numId w:val="3"/>
        </w:numPr>
        <w:suppressAutoHyphens/>
        <w:spacing w:after="0" w:line="240" w:lineRule="auto"/>
        <w:ind w:left="40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планшет</w:t>
      </w:r>
    </w:p>
    <w:p w14:paraId="5B652890">
      <w:pPr>
        <w:pStyle w:val="15"/>
        <w:spacing w:before="11" w:after="0" w:line="240" w:lineRule="auto"/>
        <w:rPr>
          <w:b/>
          <w:sz w:val="22"/>
          <w:szCs w:val="22"/>
        </w:rPr>
      </w:pPr>
    </w:p>
    <w:p w14:paraId="2F43AD9A">
      <w:pPr>
        <w:spacing w:after="0" w:line="240" w:lineRule="auto"/>
        <w:ind w:left="26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Кабинет</w:t>
      </w:r>
      <w:r>
        <w:rPr>
          <w:rFonts w:ascii="Times New Roman" w:hAnsi="Times New Roman"/>
          <w:b/>
          <w:spacing w:val="-4"/>
        </w:rPr>
        <w:t xml:space="preserve">  № 39 </w:t>
      </w:r>
      <w:r>
        <w:rPr>
          <w:rFonts w:ascii="Times New Roman" w:hAnsi="Times New Roman"/>
          <w:b/>
        </w:rPr>
        <w:t>«Детской</w:t>
      </w:r>
      <w:r>
        <w:rPr>
          <w:rFonts w:ascii="Times New Roman" w:hAnsi="Times New Roman"/>
          <w:b/>
          <w:spacing w:val="-4"/>
        </w:rPr>
        <w:t xml:space="preserve"> </w:t>
      </w:r>
      <w:r>
        <w:rPr>
          <w:rFonts w:ascii="Times New Roman" w:hAnsi="Times New Roman"/>
          <w:b/>
          <w:spacing w:val="-2"/>
        </w:rPr>
        <w:t>литературы»</w:t>
      </w:r>
    </w:p>
    <w:p w14:paraId="1ACF0576">
      <w:pPr>
        <w:numPr>
          <w:ilvl w:val="0"/>
          <w:numId w:val="3"/>
        </w:numPr>
        <w:suppressAutoHyphens/>
        <w:autoSpaceDE w:val="0"/>
        <w:autoSpaceDN w:val="0"/>
        <w:spacing w:after="0" w:line="240" w:lineRule="auto"/>
        <w:ind w:left="601" w:hanging="601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посадочные места по количеству обучающихся;</w:t>
      </w:r>
    </w:p>
    <w:p w14:paraId="0208FD4B">
      <w:pPr>
        <w:numPr>
          <w:ilvl w:val="0"/>
          <w:numId w:val="3"/>
        </w:numPr>
        <w:suppressAutoHyphens/>
        <w:autoSpaceDE w:val="0"/>
        <w:autoSpaceDN w:val="0"/>
        <w:spacing w:after="0" w:line="240" w:lineRule="auto"/>
        <w:ind w:left="601" w:hanging="601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рабочее место преподавателя;</w:t>
      </w:r>
    </w:p>
    <w:p w14:paraId="7E47A869">
      <w:pPr>
        <w:numPr>
          <w:ilvl w:val="0"/>
          <w:numId w:val="3"/>
        </w:numPr>
        <w:suppressAutoHyphens/>
        <w:autoSpaceDE w:val="0"/>
        <w:autoSpaceDN w:val="0"/>
        <w:spacing w:after="0" w:line="240" w:lineRule="auto"/>
        <w:ind w:left="601" w:hanging="601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доска меловая;</w:t>
      </w:r>
    </w:p>
    <w:p w14:paraId="2EAA1F96">
      <w:pPr>
        <w:numPr>
          <w:ilvl w:val="0"/>
          <w:numId w:val="3"/>
        </w:numPr>
        <w:suppressAutoHyphens/>
        <w:autoSpaceDE w:val="0"/>
        <w:autoSpaceDN w:val="0"/>
        <w:spacing w:after="0" w:line="240" w:lineRule="auto"/>
        <w:ind w:left="601" w:hanging="601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учебно-методическое обеспечение.</w:t>
      </w:r>
    </w:p>
    <w:p w14:paraId="2A00371E">
      <w:pPr>
        <w:suppressAutoHyphens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Технические средства обучения:</w:t>
      </w:r>
    </w:p>
    <w:p w14:paraId="34F515F4">
      <w:pPr>
        <w:numPr>
          <w:ilvl w:val="0"/>
          <w:numId w:val="3"/>
        </w:numPr>
        <w:shd w:val="clear" w:color="auto" w:fill="FFFFFF"/>
        <w:autoSpaceDE w:val="0"/>
        <w:autoSpaceDN w:val="0"/>
        <w:spacing w:after="0" w:line="240" w:lineRule="auto"/>
        <w:ind w:left="601" w:hanging="601"/>
        <w:rPr>
          <w:rFonts w:ascii="Times New Roman" w:hAnsi="Times New Roman" w:eastAsia="Helvetica"/>
          <w:color w:val="1A1A1A"/>
        </w:rPr>
      </w:pPr>
      <w:r>
        <w:rPr>
          <w:rFonts w:ascii="Times New Roman" w:hAnsi="Times New Roman" w:eastAsia="Helvetica"/>
          <w:color w:val="1A1A1A"/>
          <w:shd w:val="clear" w:color="auto" w:fill="FFFFFF"/>
          <w:lang w:eastAsia="zh-CN"/>
        </w:rPr>
        <w:t>персональный компьютер с лицензионным программным обеспечением;</w:t>
      </w:r>
    </w:p>
    <w:p w14:paraId="5591374C">
      <w:pPr>
        <w:numPr>
          <w:ilvl w:val="0"/>
          <w:numId w:val="3"/>
        </w:numPr>
        <w:shd w:val="clear" w:color="auto" w:fill="FFFFFF"/>
        <w:autoSpaceDE w:val="0"/>
        <w:autoSpaceDN w:val="0"/>
        <w:spacing w:after="0" w:line="240" w:lineRule="auto"/>
        <w:ind w:left="601" w:hanging="601"/>
        <w:rPr>
          <w:rFonts w:ascii="Times New Roman" w:hAnsi="Times New Roman"/>
          <w:bCs/>
        </w:rPr>
      </w:pPr>
      <w:r>
        <w:rPr>
          <w:rFonts w:ascii="Times New Roman" w:hAnsi="Times New Roman" w:eastAsia="Helvetica"/>
          <w:color w:val="1A1A1A"/>
          <w:shd w:val="clear" w:color="auto" w:fill="FFFFFF"/>
          <w:lang w:val="en-US" w:eastAsia="zh-CN"/>
        </w:rPr>
        <w:t>средства аудиовизуализации.</w:t>
      </w:r>
    </w:p>
    <w:p w14:paraId="0F3D007C">
      <w:pPr>
        <w:numPr>
          <w:ilvl w:val="0"/>
          <w:numId w:val="3"/>
        </w:numPr>
        <w:shd w:val="clear" w:color="auto" w:fill="FFFFFF"/>
        <w:autoSpaceDE w:val="0"/>
        <w:autoSpaceDN w:val="0"/>
        <w:spacing w:after="0" w:line="240" w:lineRule="auto"/>
        <w:ind w:left="601" w:hanging="601"/>
        <w:rPr>
          <w:rFonts w:ascii="Times New Roman" w:hAnsi="Times New Roman"/>
          <w:bCs/>
        </w:rPr>
      </w:pPr>
      <w:r>
        <w:rPr>
          <w:rFonts w:ascii="Times New Roman" w:hAnsi="Times New Roman"/>
        </w:rPr>
        <w:t>локальная компьютерная сеть и глобальная сеть Интернет;</w:t>
      </w:r>
    </w:p>
    <w:p w14:paraId="6F760CC4">
      <w:pPr>
        <w:numPr>
          <w:ilvl w:val="0"/>
          <w:numId w:val="3"/>
        </w:numPr>
        <w:suppressAutoHyphens/>
        <w:autoSpaceDE w:val="0"/>
        <w:autoSpaceDN w:val="0"/>
        <w:spacing w:after="0" w:line="240" w:lineRule="auto"/>
        <w:ind w:left="601" w:hanging="601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лицензионное программное обеспечение;</w:t>
      </w:r>
    </w:p>
    <w:p w14:paraId="3A0FABFE">
      <w:pPr>
        <w:numPr>
          <w:ilvl w:val="0"/>
          <w:numId w:val="3"/>
        </w:numPr>
        <w:suppressAutoHyphens/>
        <w:autoSpaceDE w:val="0"/>
        <w:autoSpaceDN w:val="0"/>
        <w:spacing w:after="0" w:line="240" w:lineRule="auto"/>
        <w:ind w:left="601" w:hanging="601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лицензионное антивирусное программное обеспечение;.</w:t>
      </w:r>
    </w:p>
    <w:p w14:paraId="7CA767BB">
      <w:pPr>
        <w:pStyle w:val="15"/>
        <w:spacing w:before="17" w:after="0" w:line="240" w:lineRule="auto"/>
        <w:rPr>
          <w:b/>
          <w:sz w:val="22"/>
          <w:szCs w:val="22"/>
        </w:rPr>
      </w:pPr>
      <w:r>
        <w:rPr>
          <w:sz w:val="22"/>
          <w:szCs w:val="22"/>
          <w:lang w:eastAsia="ru-RU"/>
        </w:rPr>
        <w:t xml:space="preserve">телевизор </w:t>
      </w:r>
      <w:r>
        <w:rPr>
          <w:sz w:val="22"/>
          <w:szCs w:val="22"/>
          <w:lang w:val="en-US" w:eastAsia="ru-RU"/>
        </w:rPr>
        <w:t>SmartTV</w:t>
      </w:r>
      <w:r>
        <w:rPr>
          <w:sz w:val="22"/>
          <w:szCs w:val="22"/>
          <w:lang w:eastAsia="ru-RU"/>
        </w:rPr>
        <w:t>.</w:t>
      </w:r>
    </w:p>
    <w:p w14:paraId="03B6DF5D">
      <w:pPr>
        <w:spacing w:after="0" w:line="240" w:lineRule="auto"/>
        <w:ind w:left="26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Кабинет</w:t>
      </w:r>
      <w:r>
        <w:rPr>
          <w:rFonts w:ascii="Times New Roman" w:hAnsi="Times New Roman"/>
          <w:b/>
          <w:spacing w:val="-7"/>
        </w:rPr>
        <w:t xml:space="preserve">  №28 </w:t>
      </w:r>
      <w:r>
        <w:rPr>
          <w:rFonts w:ascii="Times New Roman" w:hAnsi="Times New Roman"/>
          <w:b/>
        </w:rPr>
        <w:t>«Теории</w:t>
      </w:r>
      <w:r>
        <w:rPr>
          <w:rFonts w:ascii="Times New Roman" w:hAnsi="Times New Roman"/>
          <w:b/>
          <w:spacing w:val="-5"/>
        </w:rPr>
        <w:t xml:space="preserve"> </w:t>
      </w:r>
      <w:r>
        <w:rPr>
          <w:rFonts w:ascii="Times New Roman" w:hAnsi="Times New Roman"/>
          <w:b/>
        </w:rPr>
        <w:t>и</w:t>
      </w:r>
      <w:r>
        <w:rPr>
          <w:rFonts w:ascii="Times New Roman" w:hAnsi="Times New Roman"/>
          <w:b/>
          <w:spacing w:val="-5"/>
        </w:rPr>
        <w:t xml:space="preserve"> </w:t>
      </w:r>
      <w:r>
        <w:rPr>
          <w:rFonts w:ascii="Times New Roman" w:hAnsi="Times New Roman"/>
          <w:b/>
        </w:rPr>
        <w:t>методики</w:t>
      </w:r>
      <w:r>
        <w:rPr>
          <w:rFonts w:ascii="Times New Roman" w:hAnsi="Times New Roman"/>
          <w:b/>
          <w:spacing w:val="-5"/>
        </w:rPr>
        <w:t xml:space="preserve"> </w:t>
      </w:r>
      <w:r>
        <w:rPr>
          <w:rFonts w:ascii="Times New Roman" w:hAnsi="Times New Roman"/>
          <w:b/>
        </w:rPr>
        <w:t>физического</w:t>
      </w:r>
      <w:r>
        <w:rPr>
          <w:rFonts w:ascii="Times New Roman" w:hAnsi="Times New Roman"/>
          <w:b/>
          <w:spacing w:val="-5"/>
        </w:rPr>
        <w:t xml:space="preserve"> </w:t>
      </w:r>
      <w:r>
        <w:rPr>
          <w:rFonts w:ascii="Times New Roman" w:hAnsi="Times New Roman"/>
          <w:b/>
          <w:spacing w:val="-2"/>
        </w:rPr>
        <w:t>воспитания»</w:t>
      </w:r>
    </w:p>
    <w:p w14:paraId="2C6DCCA4">
      <w:pPr>
        <w:pStyle w:val="24"/>
        <w:spacing w:after="0" w:line="240" w:lineRule="auto"/>
        <w:sectPr>
          <w:type w:val="continuous"/>
          <w:pgSz w:w="11910" w:h="16840"/>
          <w:pgMar w:top="1100" w:right="360" w:bottom="1087" w:left="1440" w:header="720" w:footer="720" w:gutter="0"/>
          <w:cols w:space="720" w:num="1"/>
        </w:sectPr>
      </w:pPr>
    </w:p>
    <w:p w14:paraId="2DFEEEE8">
      <w:pPr>
        <w:numPr>
          <w:ilvl w:val="0"/>
          <w:numId w:val="5"/>
        </w:numPr>
        <w:tabs>
          <w:tab w:val="left" w:pos="200"/>
        </w:tabs>
        <w:autoSpaceDE w:val="0"/>
        <w:autoSpaceDN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посадочные места по количеству обучающихся;</w:t>
      </w:r>
    </w:p>
    <w:p w14:paraId="22974C95">
      <w:pPr>
        <w:numPr>
          <w:ilvl w:val="0"/>
          <w:numId w:val="5"/>
        </w:numPr>
        <w:tabs>
          <w:tab w:val="left" w:pos="200"/>
        </w:tabs>
        <w:autoSpaceDE w:val="0"/>
        <w:autoSpaceDN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рабочее место преподавателя;</w:t>
      </w:r>
    </w:p>
    <w:p w14:paraId="1083B65D">
      <w:pPr>
        <w:numPr>
          <w:ilvl w:val="0"/>
          <w:numId w:val="5"/>
        </w:numPr>
        <w:tabs>
          <w:tab w:val="left" w:pos="200"/>
        </w:tabs>
        <w:autoSpaceDE w:val="0"/>
        <w:autoSpaceDN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доска меловая;</w:t>
      </w:r>
    </w:p>
    <w:p w14:paraId="333DAEB3">
      <w:pPr>
        <w:numPr>
          <w:ilvl w:val="0"/>
          <w:numId w:val="5"/>
        </w:numPr>
        <w:tabs>
          <w:tab w:val="left" w:pos="200"/>
        </w:tabs>
        <w:autoSpaceDE w:val="0"/>
        <w:autoSpaceDN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учебно-методическое обеспечение;</w:t>
      </w:r>
    </w:p>
    <w:p w14:paraId="68BB8872">
      <w:pPr>
        <w:numPr>
          <w:ilvl w:val="0"/>
          <w:numId w:val="5"/>
        </w:numPr>
        <w:tabs>
          <w:tab w:val="left" w:pos="200"/>
        </w:tabs>
        <w:autoSpaceDE w:val="0"/>
        <w:autoSpaceDN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комплекты для спортивных игр и раздаточных материалов, оборудования;</w:t>
      </w:r>
    </w:p>
    <w:p w14:paraId="4021472B">
      <w:pPr>
        <w:tabs>
          <w:tab w:val="left" w:pos="20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Технические средства обучения:</w:t>
      </w:r>
    </w:p>
    <w:p w14:paraId="6253579D">
      <w:pPr>
        <w:numPr>
          <w:ilvl w:val="0"/>
          <w:numId w:val="5"/>
        </w:numPr>
        <w:tabs>
          <w:tab w:val="left" w:pos="200"/>
        </w:tabs>
        <w:autoSpaceDE w:val="0"/>
        <w:autoSpaceDN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ноутбук с лицензионным программным обеспечением;</w:t>
      </w:r>
    </w:p>
    <w:p w14:paraId="5D83F878">
      <w:pPr>
        <w:numPr>
          <w:ilvl w:val="0"/>
          <w:numId w:val="5"/>
        </w:numPr>
        <w:tabs>
          <w:tab w:val="left" w:pos="200"/>
        </w:tabs>
        <w:autoSpaceDE w:val="0"/>
        <w:autoSpaceDN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локальная компьютерная сеть и глобальная сеть Интернет;</w:t>
      </w:r>
    </w:p>
    <w:p w14:paraId="2373E8D5">
      <w:pPr>
        <w:numPr>
          <w:ilvl w:val="0"/>
          <w:numId w:val="5"/>
        </w:numPr>
        <w:tabs>
          <w:tab w:val="left" w:pos="200"/>
        </w:tabs>
        <w:autoSpaceDE w:val="0"/>
        <w:autoSpaceDN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лицензионное антивирусное программное обеспечение;</w:t>
      </w:r>
    </w:p>
    <w:p w14:paraId="04BB7F11">
      <w:pPr>
        <w:numPr>
          <w:ilvl w:val="0"/>
          <w:numId w:val="5"/>
        </w:numPr>
        <w:tabs>
          <w:tab w:val="left" w:pos="200"/>
        </w:tabs>
        <w:autoSpaceDE w:val="0"/>
        <w:autoSpaceDN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интерактивная доска</w:t>
      </w:r>
    </w:p>
    <w:p w14:paraId="2C405C1B">
      <w:pPr>
        <w:pStyle w:val="15"/>
        <w:spacing w:after="0" w:line="240" w:lineRule="auto"/>
        <w:rPr>
          <w:b/>
          <w:sz w:val="22"/>
          <w:szCs w:val="22"/>
        </w:rPr>
      </w:pPr>
      <w:r>
        <w:rPr>
          <w:sz w:val="22"/>
          <w:szCs w:val="22"/>
          <w:lang w:eastAsia="ru-RU"/>
        </w:rPr>
        <w:t>мультимедийный проектор</w:t>
      </w:r>
    </w:p>
    <w:p w14:paraId="23D5DD12">
      <w:pPr>
        <w:spacing w:after="0" w:line="240" w:lineRule="auto"/>
        <w:ind w:left="262"/>
        <w:rPr>
          <w:rFonts w:ascii="Times New Roman" w:hAnsi="Times New Roman"/>
          <w:b/>
          <w:spacing w:val="-2"/>
        </w:rPr>
      </w:pPr>
      <w:r>
        <w:rPr>
          <w:rFonts w:ascii="Times New Roman" w:hAnsi="Times New Roman"/>
          <w:b/>
        </w:rPr>
        <w:t>Кабинет</w:t>
      </w:r>
      <w:r>
        <w:rPr>
          <w:rFonts w:ascii="Times New Roman" w:hAnsi="Times New Roman"/>
          <w:b/>
          <w:spacing w:val="-7"/>
        </w:rPr>
        <w:t xml:space="preserve"> №26 </w:t>
      </w:r>
      <w:r>
        <w:rPr>
          <w:rFonts w:ascii="Times New Roman" w:hAnsi="Times New Roman"/>
          <w:b/>
        </w:rPr>
        <w:t>«Безопасности</w:t>
      </w:r>
      <w:r>
        <w:rPr>
          <w:rFonts w:ascii="Times New Roman" w:hAnsi="Times New Roman"/>
          <w:b/>
          <w:spacing w:val="-6"/>
        </w:rPr>
        <w:t xml:space="preserve"> </w:t>
      </w:r>
      <w:r>
        <w:rPr>
          <w:rFonts w:ascii="Times New Roman" w:hAnsi="Times New Roman"/>
          <w:b/>
          <w:spacing w:val="-2"/>
        </w:rPr>
        <w:t>жизнедеятельности»</w:t>
      </w:r>
    </w:p>
    <w:p w14:paraId="2E479DC5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посадочные места по количеству обучающихся;</w:t>
      </w:r>
    </w:p>
    <w:p w14:paraId="1231C067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рабочее место преподавателя;</w:t>
      </w:r>
    </w:p>
    <w:p w14:paraId="3DE146CD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доска меловая;</w:t>
      </w:r>
    </w:p>
    <w:p w14:paraId="4DF0E668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учебно-методическое обеспечение.</w:t>
      </w:r>
    </w:p>
    <w:p w14:paraId="5F843169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Технические средства обучения:</w:t>
      </w:r>
    </w:p>
    <w:p w14:paraId="72EAE307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ноутбук с лицензионным программным обеспечением;</w:t>
      </w:r>
    </w:p>
    <w:p w14:paraId="2FEF514F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локальная компьютерная сеть и глобальная сеть Интернет;</w:t>
      </w:r>
    </w:p>
    <w:p w14:paraId="2331F157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лицензионное антивирусное программное обеспечение;</w:t>
      </w:r>
    </w:p>
    <w:p w14:paraId="6EC5897F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интерактивная доска</w:t>
      </w:r>
    </w:p>
    <w:p w14:paraId="78B8BE6B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цифровая лаборатория</w:t>
      </w:r>
    </w:p>
    <w:p w14:paraId="35EE847C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мультимедийный проектор</w:t>
      </w:r>
    </w:p>
    <w:p w14:paraId="6F551C02">
      <w:pPr>
        <w:spacing w:after="0" w:line="240" w:lineRule="auto"/>
        <w:ind w:left="262"/>
        <w:rPr>
          <w:rFonts w:ascii="Times New Roman" w:hAnsi="Times New Roman"/>
          <w:b/>
        </w:rPr>
      </w:pPr>
    </w:p>
    <w:p w14:paraId="33DC211E">
      <w:pPr>
        <w:spacing w:before="1" w:after="0" w:line="240" w:lineRule="auto"/>
        <w:ind w:left="26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Кабинет</w:t>
      </w:r>
      <w:r>
        <w:rPr>
          <w:rFonts w:ascii="Times New Roman" w:hAnsi="Times New Roman"/>
          <w:b/>
          <w:spacing w:val="-8"/>
        </w:rPr>
        <w:t xml:space="preserve">  </w:t>
      </w:r>
      <w:r>
        <w:rPr>
          <w:rFonts w:ascii="Times New Roman" w:hAnsi="Times New Roman"/>
          <w:b/>
        </w:rPr>
        <w:t>«Самостоятельной</w:t>
      </w:r>
      <w:r>
        <w:rPr>
          <w:rFonts w:ascii="Times New Roman" w:hAnsi="Times New Roman"/>
          <w:b/>
          <w:spacing w:val="-6"/>
        </w:rPr>
        <w:t xml:space="preserve"> </w:t>
      </w:r>
      <w:r>
        <w:rPr>
          <w:rFonts w:ascii="Times New Roman" w:hAnsi="Times New Roman"/>
          <w:b/>
        </w:rPr>
        <w:t>и</w:t>
      </w:r>
      <w:r>
        <w:rPr>
          <w:rFonts w:ascii="Times New Roman" w:hAnsi="Times New Roman"/>
          <w:b/>
          <w:spacing w:val="-6"/>
        </w:rPr>
        <w:t xml:space="preserve"> </w:t>
      </w:r>
      <w:r>
        <w:rPr>
          <w:rFonts w:ascii="Times New Roman" w:hAnsi="Times New Roman"/>
          <w:b/>
        </w:rPr>
        <w:t>воспитательной</w:t>
      </w:r>
      <w:r>
        <w:rPr>
          <w:rFonts w:ascii="Times New Roman" w:hAnsi="Times New Roman"/>
          <w:b/>
          <w:spacing w:val="-6"/>
        </w:rPr>
        <w:t xml:space="preserve"> </w:t>
      </w:r>
      <w:r>
        <w:rPr>
          <w:rFonts w:ascii="Times New Roman" w:hAnsi="Times New Roman"/>
          <w:b/>
          <w:spacing w:val="-2"/>
        </w:rPr>
        <w:t>работы» (библиотека)</w:t>
      </w:r>
    </w:p>
    <w:p w14:paraId="66F3CF31">
      <w:pPr>
        <w:pStyle w:val="15"/>
        <w:spacing w:before="13" w:after="0" w:line="240" w:lineRule="auto"/>
        <w:rPr>
          <w:b/>
          <w:sz w:val="22"/>
          <w:szCs w:val="22"/>
        </w:rPr>
      </w:pPr>
    </w:p>
    <w:p w14:paraId="2C63DB3D">
      <w:pPr>
        <w:pStyle w:val="21"/>
        <w:numPr>
          <w:ilvl w:val="3"/>
          <w:numId w:val="6"/>
        </w:numPr>
        <w:tabs>
          <w:tab w:val="left" w:pos="1042"/>
        </w:tabs>
        <w:spacing w:before="0" w:after="0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Оснащение</w:t>
      </w:r>
      <w:r>
        <w:rPr>
          <w:b/>
          <w:spacing w:val="-5"/>
          <w:sz w:val="22"/>
          <w:szCs w:val="22"/>
        </w:rPr>
        <w:t xml:space="preserve"> </w:t>
      </w:r>
      <w:r>
        <w:rPr>
          <w:b/>
          <w:spacing w:val="-2"/>
          <w:sz w:val="22"/>
          <w:szCs w:val="22"/>
        </w:rPr>
        <w:t>лаборатории</w:t>
      </w:r>
    </w:p>
    <w:p w14:paraId="22073924">
      <w:pPr>
        <w:spacing w:after="0" w:line="240" w:lineRule="auto"/>
        <w:ind w:left="26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Лаборатория</w:t>
      </w:r>
      <w:r>
        <w:rPr>
          <w:rFonts w:ascii="Times New Roman" w:hAnsi="Times New Roman"/>
          <w:b/>
          <w:spacing w:val="-12"/>
        </w:rPr>
        <w:t xml:space="preserve">  № 3 </w:t>
      </w:r>
      <w:r>
        <w:rPr>
          <w:rFonts w:ascii="Times New Roman" w:hAnsi="Times New Roman"/>
          <w:b/>
        </w:rPr>
        <w:t>«Информатики</w:t>
      </w:r>
      <w:r>
        <w:rPr>
          <w:rFonts w:ascii="Times New Roman" w:hAnsi="Times New Roman"/>
          <w:b/>
          <w:spacing w:val="-8"/>
        </w:rPr>
        <w:t xml:space="preserve"> </w:t>
      </w:r>
      <w:r>
        <w:rPr>
          <w:rFonts w:ascii="Times New Roman" w:hAnsi="Times New Roman"/>
          <w:b/>
        </w:rPr>
        <w:t>и</w:t>
      </w:r>
      <w:r>
        <w:rPr>
          <w:rFonts w:ascii="Times New Roman" w:hAnsi="Times New Roman"/>
          <w:b/>
          <w:spacing w:val="-10"/>
        </w:rPr>
        <w:t xml:space="preserve"> </w:t>
      </w:r>
      <w:r>
        <w:rPr>
          <w:rFonts w:ascii="Times New Roman" w:hAnsi="Times New Roman"/>
          <w:b/>
        </w:rPr>
        <w:t>информационно-коммуникационных</w:t>
      </w:r>
      <w:r>
        <w:rPr>
          <w:rFonts w:ascii="Times New Roman" w:hAnsi="Times New Roman"/>
          <w:b/>
          <w:spacing w:val="-8"/>
        </w:rPr>
        <w:t xml:space="preserve"> </w:t>
      </w:r>
      <w:r>
        <w:rPr>
          <w:rFonts w:ascii="Times New Roman" w:hAnsi="Times New Roman"/>
          <w:b/>
          <w:spacing w:val="-2"/>
        </w:rPr>
        <w:t>технологий»</w:t>
      </w:r>
    </w:p>
    <w:p w14:paraId="325093D3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автоматизированные рабочие места с доступом к интернет-ресурсам по количеству обучающихся;</w:t>
      </w:r>
    </w:p>
    <w:p w14:paraId="7A8265B4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рабочее  место преподавателя, оснащенное мультимедийным оборудованием;</w:t>
      </w:r>
    </w:p>
    <w:p w14:paraId="5325ECA5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доска для мела;</w:t>
      </w:r>
    </w:p>
    <w:p w14:paraId="06F70C82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интерактивная доска;</w:t>
      </w:r>
    </w:p>
    <w:p w14:paraId="4FB89FF0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мультимедийный проектор;</w:t>
      </w:r>
    </w:p>
    <w:p w14:paraId="5CC0C090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телевизор;</w:t>
      </w:r>
    </w:p>
    <w:p w14:paraId="668B9631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программное обеспечение;</w:t>
      </w:r>
    </w:p>
    <w:p w14:paraId="2902F6BF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пакеты лицензионных программ;</w:t>
      </w:r>
    </w:p>
    <w:p w14:paraId="247AE109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комплекты учебно-методической документации.</w:t>
      </w:r>
    </w:p>
    <w:p w14:paraId="78C5F01E">
      <w:pPr>
        <w:pStyle w:val="15"/>
        <w:spacing w:before="12" w:after="0" w:line="240" w:lineRule="auto"/>
        <w:rPr>
          <w:b/>
          <w:sz w:val="22"/>
          <w:szCs w:val="22"/>
        </w:rPr>
      </w:pPr>
    </w:p>
    <w:p w14:paraId="3BD4AB9B">
      <w:pPr>
        <w:pStyle w:val="21"/>
        <w:numPr>
          <w:ilvl w:val="3"/>
          <w:numId w:val="6"/>
        </w:numPr>
        <w:tabs>
          <w:tab w:val="left" w:pos="1041"/>
        </w:tabs>
        <w:spacing w:before="0" w:after="0"/>
        <w:ind w:left="1041" w:hanging="779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Оснащение</w:t>
      </w:r>
      <w:r>
        <w:rPr>
          <w:b/>
          <w:spacing w:val="-5"/>
          <w:sz w:val="22"/>
          <w:szCs w:val="22"/>
        </w:rPr>
        <w:t xml:space="preserve"> </w:t>
      </w:r>
      <w:r>
        <w:rPr>
          <w:b/>
          <w:spacing w:val="-2"/>
          <w:sz w:val="22"/>
          <w:szCs w:val="22"/>
        </w:rPr>
        <w:t>мастерской</w:t>
      </w:r>
    </w:p>
    <w:p w14:paraId="121E97B8">
      <w:pPr>
        <w:tabs>
          <w:tab w:val="left" w:pos="1777"/>
          <w:tab w:val="left" w:pos="3027"/>
          <w:tab w:val="left" w:pos="6404"/>
          <w:tab w:val="left" w:pos="8081"/>
          <w:tab w:val="left" w:pos="8678"/>
        </w:tabs>
        <w:spacing w:after="0" w:line="240" w:lineRule="auto"/>
        <w:ind w:left="262" w:right="204"/>
        <w:rPr>
          <w:rFonts w:ascii="Times New Roman" w:hAnsi="Times New Roman"/>
          <w:b/>
        </w:rPr>
      </w:pPr>
      <w:r>
        <w:rPr>
          <w:rFonts w:ascii="Times New Roman" w:hAnsi="Times New Roman"/>
          <w:b/>
          <w:spacing w:val="-2"/>
        </w:rPr>
        <w:t>Мастерская №20 «Кабинет проектно-исследовательской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  <w:spacing w:val="-2"/>
        </w:rPr>
        <w:t>деятельности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  <w:spacing w:val="-4"/>
        </w:rPr>
        <w:t>для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  <w:spacing w:val="-2"/>
        </w:rPr>
        <w:t>начальных классов»</w:t>
      </w:r>
    </w:p>
    <w:p w14:paraId="06407651">
      <w:pPr>
        <w:numPr>
          <w:ilvl w:val="0"/>
          <w:numId w:val="3"/>
        </w:numPr>
        <w:suppressAutoHyphens/>
        <w:spacing w:after="0" w:line="240" w:lineRule="auto"/>
        <w:ind w:left="400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посадочные места по количеству обучающихся;</w:t>
      </w:r>
    </w:p>
    <w:p w14:paraId="0A9E7CA9">
      <w:pPr>
        <w:numPr>
          <w:ilvl w:val="0"/>
          <w:numId w:val="3"/>
        </w:numPr>
        <w:suppressAutoHyphens/>
        <w:spacing w:after="0" w:line="240" w:lineRule="auto"/>
        <w:ind w:left="400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рабочее место преподавателя;</w:t>
      </w:r>
    </w:p>
    <w:p w14:paraId="745AA1F1">
      <w:pPr>
        <w:numPr>
          <w:ilvl w:val="0"/>
          <w:numId w:val="3"/>
        </w:numPr>
        <w:suppressAutoHyphens/>
        <w:spacing w:after="0" w:line="240" w:lineRule="auto"/>
        <w:ind w:left="400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доска меловая;</w:t>
      </w:r>
    </w:p>
    <w:p w14:paraId="032E7C4E">
      <w:pPr>
        <w:numPr>
          <w:ilvl w:val="0"/>
          <w:numId w:val="3"/>
        </w:numPr>
        <w:suppressAutoHyphens/>
        <w:spacing w:after="0" w:line="240" w:lineRule="auto"/>
        <w:ind w:left="400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учебно-методическое обеспечение.</w:t>
      </w:r>
    </w:p>
    <w:p w14:paraId="36F5716B">
      <w:pPr>
        <w:suppressAutoHyphens/>
        <w:spacing w:after="0" w:line="240" w:lineRule="auto"/>
        <w:ind w:left="400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Технические средства обучения:</w:t>
      </w:r>
    </w:p>
    <w:p w14:paraId="59F30DC6">
      <w:pPr>
        <w:numPr>
          <w:ilvl w:val="0"/>
          <w:numId w:val="3"/>
        </w:numPr>
        <w:suppressAutoHyphens/>
        <w:spacing w:after="0" w:line="240" w:lineRule="auto"/>
        <w:ind w:left="400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персонализированный компьютер;</w:t>
      </w:r>
    </w:p>
    <w:p w14:paraId="10236792">
      <w:pPr>
        <w:numPr>
          <w:ilvl w:val="0"/>
          <w:numId w:val="3"/>
        </w:numPr>
        <w:suppressAutoHyphens/>
        <w:spacing w:after="0" w:line="240" w:lineRule="auto"/>
        <w:ind w:left="400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локальная компьютерная сеть и глобальная сеть Интернет;</w:t>
      </w:r>
    </w:p>
    <w:p w14:paraId="7A32293B">
      <w:pPr>
        <w:numPr>
          <w:ilvl w:val="0"/>
          <w:numId w:val="3"/>
        </w:numPr>
        <w:suppressAutoHyphens/>
        <w:spacing w:after="0" w:line="240" w:lineRule="auto"/>
        <w:ind w:left="400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лицензионное программное обеспечение;</w:t>
      </w:r>
    </w:p>
    <w:p w14:paraId="6FCC3D57">
      <w:pPr>
        <w:numPr>
          <w:ilvl w:val="0"/>
          <w:numId w:val="3"/>
        </w:numPr>
        <w:suppressAutoHyphens/>
        <w:spacing w:after="0" w:line="240" w:lineRule="auto"/>
        <w:ind w:left="400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лицензионное антивирусное программное обеспечение;</w:t>
      </w:r>
    </w:p>
    <w:p w14:paraId="5780211D">
      <w:pPr>
        <w:numPr>
          <w:ilvl w:val="0"/>
          <w:numId w:val="3"/>
        </w:numPr>
        <w:suppressAutoHyphens/>
        <w:spacing w:after="0" w:line="240" w:lineRule="auto"/>
        <w:ind w:left="400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телевизор </w:t>
      </w:r>
      <w:r>
        <w:rPr>
          <w:rFonts w:ascii="Times New Roman" w:hAnsi="Times New Roman"/>
          <w:lang w:val="en-US"/>
        </w:rPr>
        <w:t>SmartTV</w:t>
      </w:r>
      <w:r>
        <w:rPr>
          <w:rFonts w:ascii="Times New Roman" w:hAnsi="Times New Roman"/>
        </w:rPr>
        <w:t>.</w:t>
      </w:r>
    </w:p>
    <w:p w14:paraId="347E1328">
      <w:pPr>
        <w:pStyle w:val="15"/>
        <w:spacing w:before="3" w:after="0" w:line="240" w:lineRule="auto"/>
        <w:rPr>
          <w:b/>
          <w:sz w:val="22"/>
          <w:szCs w:val="22"/>
        </w:rPr>
      </w:pPr>
    </w:p>
    <w:p w14:paraId="397CADF5">
      <w:pPr>
        <w:pStyle w:val="15"/>
        <w:spacing w:before="3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Спортивный зал, тренажерный зал, площадка</w:t>
      </w:r>
    </w:p>
    <w:p w14:paraId="1EACB2D7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спортивный зал, оснащенный оборудованными раздевалками;</w:t>
      </w:r>
    </w:p>
    <w:p w14:paraId="4BFC04E4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рабочее место преподавателя;</w:t>
      </w:r>
    </w:p>
    <w:p w14:paraId="021B8F01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спортивное оборудование:</w:t>
      </w:r>
    </w:p>
    <w:p w14:paraId="299ED563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гимнастическое оборудование</w:t>
      </w:r>
    </w:p>
    <w:p w14:paraId="2FDA9255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легкоатлетический инвентарь</w:t>
      </w:r>
    </w:p>
    <w:p w14:paraId="75E11CBE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оборудование и инвентарь для спортивных игр</w:t>
      </w:r>
    </w:p>
    <w:p w14:paraId="7BE3600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лыжный инвентарь</w:t>
      </w:r>
    </w:p>
    <w:p w14:paraId="069914C0">
      <w:pPr>
        <w:spacing w:after="0" w:line="240" w:lineRule="auto"/>
        <w:ind w:left="177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Технические средства обучения:</w:t>
      </w:r>
    </w:p>
    <w:p w14:paraId="671A8B1E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компьютер с лицензионным программным обеспечением;</w:t>
      </w:r>
    </w:p>
    <w:p w14:paraId="04090096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музыкальный центр;</w:t>
      </w:r>
    </w:p>
    <w:p w14:paraId="21BC08B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телевизор </w:t>
      </w:r>
      <w:r>
        <w:rPr>
          <w:rFonts w:ascii="Times New Roman" w:hAnsi="Times New Roman"/>
          <w:lang w:val="en-US"/>
        </w:rPr>
        <w:t>SmartTV</w:t>
      </w:r>
    </w:p>
    <w:p w14:paraId="4D63C27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ноутбук с лицензионным программным обеспечением</w:t>
      </w:r>
    </w:p>
    <w:p w14:paraId="001BD7DC">
      <w:pPr>
        <w:pStyle w:val="15"/>
        <w:spacing w:before="3" w:after="0" w:line="240" w:lineRule="auto"/>
        <w:rPr>
          <w:b/>
          <w:sz w:val="22"/>
          <w:szCs w:val="22"/>
        </w:rPr>
      </w:pPr>
    </w:p>
    <w:p w14:paraId="25841E8A">
      <w:pPr>
        <w:tabs>
          <w:tab w:val="left" w:pos="1777"/>
          <w:tab w:val="left" w:pos="3027"/>
          <w:tab w:val="left" w:pos="6404"/>
          <w:tab w:val="left" w:pos="8081"/>
          <w:tab w:val="left" w:pos="8678"/>
        </w:tabs>
        <w:spacing w:after="0" w:line="240" w:lineRule="auto"/>
        <w:ind w:left="262" w:right="204"/>
        <w:rPr>
          <w:rFonts w:ascii="Times New Roman" w:hAnsi="Times New Roman"/>
          <w:b/>
          <w:spacing w:val="-2"/>
        </w:rPr>
      </w:pPr>
    </w:p>
    <w:p w14:paraId="53324359">
      <w:pPr>
        <w:tabs>
          <w:tab w:val="left" w:pos="1777"/>
          <w:tab w:val="left" w:pos="3027"/>
          <w:tab w:val="left" w:pos="6404"/>
          <w:tab w:val="left" w:pos="8081"/>
          <w:tab w:val="left" w:pos="8678"/>
        </w:tabs>
        <w:spacing w:after="0" w:line="240" w:lineRule="auto"/>
        <w:ind w:left="262" w:right="204"/>
        <w:rPr>
          <w:rFonts w:ascii="Times New Roman" w:hAnsi="Times New Roman"/>
          <w:b/>
          <w:spacing w:val="-2"/>
        </w:rPr>
      </w:pPr>
      <w:r>
        <w:rPr>
          <w:rFonts w:ascii="Times New Roman" w:hAnsi="Times New Roman"/>
          <w:b/>
          <w:spacing w:val="-2"/>
        </w:rPr>
        <w:t>Зал ритмики и хореографии (№57)</w:t>
      </w:r>
    </w:p>
    <w:p w14:paraId="7B0B13FE">
      <w:pPr>
        <w:pStyle w:val="24"/>
        <w:spacing w:after="0" w:line="240" w:lineRule="auto"/>
      </w:pPr>
    </w:p>
    <w:p w14:paraId="2A5656B2">
      <w:pPr>
        <w:pStyle w:val="33"/>
        <w:numPr>
          <w:ilvl w:val="0"/>
          <w:numId w:val="9"/>
        </w:numPr>
        <w:tabs>
          <w:tab w:val="left" w:pos="473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хореографический станок; </w:t>
      </w:r>
    </w:p>
    <w:p w14:paraId="0C48373A">
      <w:pPr>
        <w:pStyle w:val="33"/>
        <w:numPr>
          <w:ilvl w:val="0"/>
          <w:numId w:val="9"/>
        </w:numPr>
        <w:tabs>
          <w:tab w:val="left" w:pos="473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зеркальная стенка;</w:t>
      </w:r>
    </w:p>
    <w:p w14:paraId="19E54369">
      <w:pPr>
        <w:pStyle w:val="33"/>
        <w:numPr>
          <w:ilvl w:val="0"/>
          <w:numId w:val="9"/>
        </w:numPr>
        <w:tabs>
          <w:tab w:val="left" w:pos="473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коврики;</w:t>
      </w:r>
    </w:p>
    <w:p w14:paraId="0BE021F9">
      <w:pPr>
        <w:pStyle w:val="33"/>
        <w:numPr>
          <w:ilvl w:val="0"/>
          <w:numId w:val="9"/>
        </w:numPr>
        <w:tabs>
          <w:tab w:val="left" w:pos="473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прожекторы эффектные;</w:t>
      </w:r>
    </w:p>
    <w:p w14:paraId="2FF64ECA">
      <w:pPr>
        <w:pStyle w:val="33"/>
        <w:numPr>
          <w:ilvl w:val="0"/>
          <w:numId w:val="9"/>
        </w:numPr>
        <w:tabs>
          <w:tab w:val="left" w:pos="473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акустические системы;</w:t>
      </w:r>
    </w:p>
    <w:p w14:paraId="5C50B938">
      <w:pPr>
        <w:pStyle w:val="33"/>
        <w:numPr>
          <w:ilvl w:val="0"/>
          <w:numId w:val="9"/>
        </w:numPr>
        <w:tabs>
          <w:tab w:val="left" w:pos="473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усилитель с коммутацией; </w:t>
      </w:r>
    </w:p>
    <w:p w14:paraId="0DED0F32">
      <w:pPr>
        <w:pStyle w:val="33"/>
        <w:numPr>
          <w:ilvl w:val="0"/>
          <w:numId w:val="9"/>
        </w:numPr>
        <w:tabs>
          <w:tab w:val="left" w:pos="473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микшерный пульт .</w:t>
      </w:r>
    </w:p>
    <w:p w14:paraId="1FC64100">
      <w:pPr>
        <w:pStyle w:val="24"/>
        <w:spacing w:after="0" w:line="262" w:lineRule="exact"/>
        <w:rPr>
          <w:sz w:val="24"/>
        </w:rPr>
        <w:sectPr>
          <w:type w:val="continuous"/>
          <w:pgSz w:w="11910" w:h="16840"/>
          <w:pgMar w:top="1100" w:right="360" w:bottom="1427" w:left="1440" w:header="720" w:footer="720" w:gutter="0"/>
          <w:cols w:space="720" w:num="1"/>
        </w:sectPr>
      </w:pPr>
    </w:p>
    <w:p w14:paraId="4D460EA7">
      <w:pPr>
        <w:pStyle w:val="21"/>
        <w:numPr>
          <w:ilvl w:val="3"/>
          <w:numId w:val="6"/>
        </w:numPr>
        <w:tabs>
          <w:tab w:val="left" w:pos="1750"/>
        </w:tabs>
        <w:spacing w:before="0" w:after="0"/>
        <w:ind w:left="1750"/>
        <w:jc w:val="left"/>
        <w:rPr>
          <w:b/>
        </w:rPr>
      </w:pPr>
      <w:r>
        <w:rPr>
          <w:b/>
        </w:rPr>
        <w:t>Оснащение</w:t>
      </w:r>
      <w:r>
        <w:rPr>
          <w:b/>
          <w:spacing w:val="-3"/>
        </w:rPr>
        <w:t xml:space="preserve"> </w:t>
      </w:r>
      <w:r>
        <w:rPr>
          <w:b/>
        </w:rPr>
        <w:t>баз</w:t>
      </w:r>
      <w:r>
        <w:rPr>
          <w:b/>
          <w:spacing w:val="-2"/>
        </w:rPr>
        <w:t xml:space="preserve"> практик</w:t>
      </w:r>
    </w:p>
    <w:p w14:paraId="02C4F738">
      <w:pPr>
        <w:pStyle w:val="15"/>
        <w:spacing w:before="1" w:line="259" w:lineRule="auto"/>
        <w:ind w:left="262" w:right="199" w:firstLine="707"/>
        <w:jc w:val="both"/>
      </w:pPr>
    </w:p>
    <w:p w14:paraId="581EAEBD">
      <w:pPr>
        <w:pStyle w:val="15"/>
        <w:spacing w:before="1" w:line="259" w:lineRule="auto"/>
        <w:ind w:left="262" w:right="199" w:firstLine="707"/>
        <w:jc w:val="both"/>
      </w:pPr>
      <w:r>
        <w:t>Реализация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данной</w:t>
      </w:r>
      <w:r>
        <w:rPr>
          <w:spacing w:val="-9"/>
        </w:rPr>
        <w:t xml:space="preserve"> </w:t>
      </w:r>
      <w:r>
        <w:t>специальности</w:t>
      </w:r>
      <w:r>
        <w:rPr>
          <w:spacing w:val="-9"/>
        </w:rPr>
        <w:t xml:space="preserve"> </w:t>
      </w:r>
      <w:r>
        <w:t>предполагает</w:t>
      </w:r>
      <w:r>
        <w:rPr>
          <w:spacing w:val="-10"/>
        </w:rPr>
        <w:t xml:space="preserve"> </w:t>
      </w:r>
      <w:r>
        <w:t>обязательную учебную и производственную практику.</w:t>
      </w:r>
    </w:p>
    <w:p w14:paraId="60ECA705">
      <w:pPr>
        <w:pStyle w:val="15"/>
        <w:spacing w:line="259" w:lineRule="auto"/>
        <w:ind w:left="262" w:right="206" w:firstLine="707"/>
        <w:jc w:val="both"/>
      </w:pPr>
      <w:r>
        <w:t>Учебная</w:t>
      </w:r>
      <w:r>
        <w:rPr>
          <w:spacing w:val="-1"/>
        </w:rPr>
        <w:t xml:space="preserve"> </w:t>
      </w:r>
      <w:r>
        <w:t>практика</w:t>
      </w:r>
      <w:r>
        <w:rPr>
          <w:spacing w:val="-2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мастерских профессиональной образовательной организации и в образовательных организациях </w:t>
      </w:r>
      <w:r>
        <w:rPr>
          <w:spacing w:val="3"/>
        </w:rPr>
        <w:t xml:space="preserve"> </w:t>
      </w:r>
      <w:r>
        <w:t>города</w:t>
      </w:r>
      <w:r>
        <w:rPr>
          <w:spacing w:val="7"/>
        </w:rPr>
        <w:t xml:space="preserve"> Кинешма</w:t>
      </w:r>
      <w:r>
        <w:t>,</w:t>
      </w:r>
      <w:r>
        <w:rPr>
          <w:spacing w:val="79"/>
        </w:rPr>
        <w:t xml:space="preserve"> </w:t>
      </w:r>
      <w:r>
        <w:t>профиля,</w:t>
      </w:r>
      <w:r>
        <w:rPr>
          <w:spacing w:val="8"/>
        </w:rPr>
        <w:t xml:space="preserve"> </w:t>
      </w:r>
      <w:r>
        <w:t>соответствующего</w:t>
      </w:r>
      <w:r>
        <w:rPr>
          <w:spacing w:val="10"/>
        </w:rPr>
        <w:t xml:space="preserve"> </w:t>
      </w:r>
      <w:r>
        <w:t>специальности</w:t>
      </w:r>
      <w:r>
        <w:rPr>
          <w:spacing w:val="10"/>
        </w:rPr>
        <w:t xml:space="preserve"> </w:t>
      </w:r>
      <w:r>
        <w:rPr>
          <w:spacing w:val="-2"/>
        </w:rPr>
        <w:t xml:space="preserve">44.02.02 </w:t>
      </w:r>
      <w:r>
        <w:t>«Преподавание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начальных</w:t>
      </w:r>
      <w:r>
        <w:rPr>
          <w:spacing w:val="-11"/>
        </w:rPr>
        <w:t xml:space="preserve"> </w:t>
      </w:r>
      <w:r>
        <w:t>классах»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имеет</w:t>
      </w:r>
      <w:r>
        <w:rPr>
          <w:spacing w:val="-10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наличии</w:t>
      </w:r>
      <w:r>
        <w:rPr>
          <w:spacing w:val="-12"/>
        </w:rPr>
        <w:t xml:space="preserve"> </w:t>
      </w:r>
      <w:r>
        <w:t>оборудование,</w:t>
      </w:r>
      <w:r>
        <w:rPr>
          <w:spacing w:val="-13"/>
        </w:rPr>
        <w:t xml:space="preserve"> </w:t>
      </w:r>
      <w:r>
        <w:t>инструменты,</w:t>
      </w:r>
      <w:r>
        <w:rPr>
          <w:spacing w:val="-13"/>
        </w:rPr>
        <w:t xml:space="preserve"> </w:t>
      </w:r>
      <w:r>
        <w:t>расходные материалы, обеспечивающие выполнение всех видов работ, определенных содержанием программ</w:t>
      </w:r>
      <w:r>
        <w:rPr>
          <w:spacing w:val="80"/>
          <w:w w:val="150"/>
        </w:rPr>
        <w:t xml:space="preserve">   </w:t>
      </w:r>
      <w:r>
        <w:t>профессиональных</w:t>
      </w:r>
      <w:r>
        <w:rPr>
          <w:spacing w:val="80"/>
          <w:w w:val="150"/>
        </w:rPr>
        <w:t xml:space="preserve">   </w:t>
      </w:r>
      <w:r>
        <w:t>модулей,</w:t>
      </w:r>
      <w:r>
        <w:rPr>
          <w:spacing w:val="80"/>
          <w:w w:val="150"/>
        </w:rPr>
        <w:t xml:space="preserve">   </w:t>
      </w:r>
      <w:r>
        <w:t>в</w:t>
      </w:r>
      <w:r>
        <w:rPr>
          <w:spacing w:val="80"/>
          <w:w w:val="150"/>
        </w:rPr>
        <w:t xml:space="preserve">   </w:t>
      </w:r>
      <w:r>
        <w:t>том</w:t>
      </w:r>
      <w:r>
        <w:rPr>
          <w:spacing w:val="80"/>
          <w:w w:val="150"/>
        </w:rPr>
        <w:t xml:space="preserve">   </w:t>
      </w:r>
      <w:r>
        <w:t>числе</w:t>
      </w:r>
      <w:r>
        <w:rPr>
          <w:spacing w:val="80"/>
          <w:w w:val="150"/>
        </w:rPr>
        <w:t xml:space="preserve">   </w:t>
      </w:r>
      <w:r>
        <w:t>оборудования</w:t>
      </w:r>
      <w:r>
        <w:rPr>
          <w:spacing w:val="80"/>
        </w:rPr>
        <w:t xml:space="preserve"> </w:t>
      </w:r>
      <w:r>
        <w:t>и инструментов, используемых при проведении чемпионатов профессионального мастерства и</w:t>
      </w:r>
      <w:r>
        <w:rPr>
          <w:spacing w:val="-1"/>
        </w:rPr>
        <w:t xml:space="preserve"> </w:t>
      </w:r>
      <w:r>
        <w:t>указанных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инфраструктурных</w:t>
      </w:r>
      <w:r>
        <w:rPr>
          <w:spacing w:val="-3"/>
        </w:rPr>
        <w:t xml:space="preserve"> </w:t>
      </w:r>
      <w:r>
        <w:t>листах</w:t>
      </w:r>
      <w:r>
        <w:rPr>
          <w:spacing w:val="-5"/>
        </w:rPr>
        <w:t xml:space="preserve"> </w:t>
      </w:r>
      <w:r>
        <w:t>конкурсной</w:t>
      </w:r>
      <w:r>
        <w:rPr>
          <w:spacing w:val="-3"/>
        </w:rPr>
        <w:t xml:space="preserve"> </w:t>
      </w:r>
      <w:r>
        <w:t>документации</w:t>
      </w:r>
      <w:r>
        <w:rPr>
          <w:spacing w:val="-3"/>
        </w:rPr>
        <w:t xml:space="preserve"> </w:t>
      </w:r>
      <w:r>
        <w:t>по компетенции</w:t>
      </w:r>
      <w:r>
        <w:rPr>
          <w:spacing w:val="-2"/>
        </w:rPr>
        <w:t xml:space="preserve"> </w:t>
      </w:r>
      <w:r>
        <w:t>«Преподавание в младших классах » (или их аналогов).</w:t>
      </w:r>
    </w:p>
    <w:p w14:paraId="3307AAAE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Производственная практика реализуется в организациях профиля, обеспечивающих деятельность обучающихся в профессиональной области 01 Образование и наука:</w:t>
      </w:r>
    </w:p>
    <w:p w14:paraId="5A62F3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D6D5AAC">
      <w:pPr>
        <w:pStyle w:val="15"/>
        <w:spacing w:line="259" w:lineRule="auto"/>
        <w:ind w:right="207"/>
        <w:jc w:val="both"/>
        <w:rPr>
          <w:spacing w:val="-2"/>
        </w:rPr>
      </w:pPr>
      <w:r>
        <w:rPr>
          <w:spacing w:val="-2"/>
        </w:rPr>
        <w:t>1.Муниципальное бюджетное общеобразовательное учреждение школа №1 г.о.Кинешма,</w:t>
      </w:r>
    </w:p>
    <w:p w14:paraId="23B7B61A">
      <w:pPr>
        <w:autoSpaceDE w:val="0"/>
        <w:autoSpaceDN w:val="0"/>
        <w:spacing w:after="0"/>
        <w:rPr>
          <w:rFonts w:ascii="Times New Roman" w:hAnsi="Times New Roman"/>
          <w:bCs/>
          <w:color w:val="2D2D2D"/>
          <w:sz w:val="24"/>
          <w:szCs w:val="24"/>
        </w:rPr>
      </w:pPr>
      <w:r>
        <w:rPr>
          <w:rFonts w:ascii="Times New Roman" w:hAnsi="Times New Roman"/>
          <w:bCs/>
          <w:color w:val="2D2D2D"/>
          <w:sz w:val="24"/>
          <w:szCs w:val="24"/>
        </w:rPr>
        <w:t>2.Муниципальное бюджетное общеобразовательное учреждение школа №5 г.о.Кинешма,</w:t>
      </w:r>
    </w:p>
    <w:p w14:paraId="624A5AA8">
      <w:pPr>
        <w:autoSpaceDE w:val="0"/>
        <w:autoSpaceDN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2D2D2D"/>
          <w:sz w:val="24"/>
          <w:szCs w:val="24"/>
        </w:rPr>
        <w:t>3.Муниципальное бюджетное общеобразовательное учреждение «Лицей имени Д.А. Фурманова»  г.о. Кинешма.</w:t>
      </w:r>
    </w:p>
    <w:p w14:paraId="299C36F3">
      <w:pPr>
        <w:autoSpaceDE w:val="0"/>
        <w:autoSpaceDN w:val="0"/>
        <w:spacing w:after="0" w:line="240" w:lineRule="auto"/>
        <w:rPr>
          <w:rFonts w:ascii="Times New Roman" w:hAnsi="Times New Roman"/>
          <w:sz w:val="2"/>
          <w:szCs w:val="2"/>
        </w:rPr>
      </w:pPr>
    </w:p>
    <w:p w14:paraId="6C25963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помещений профильной организации, в которых осуществляется реализация компонентов образовательной программы:</w:t>
      </w:r>
      <w:r>
        <w:rPr>
          <w:rFonts w:ascii="Times New Roman" w:hAnsi="Times New Roman"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</w:rPr>
        <w:t xml:space="preserve">         1.МБОУ школа№1 г.о.Кинешма,ул.Ломоносова,д№20: кабинет №210 </w:t>
      </w:r>
      <w:r>
        <w:rPr>
          <w:rFonts w:ascii="Times New Roman" w:hAnsi="Times New Roman"/>
          <w:sz w:val="24"/>
          <w:szCs w:val="24"/>
          <w:lang w:val="en-US"/>
        </w:rPr>
        <w:t>S</w:t>
      </w:r>
      <w:r>
        <w:rPr>
          <w:rFonts w:ascii="Times New Roman" w:hAnsi="Times New Roman"/>
          <w:sz w:val="24"/>
          <w:szCs w:val="24"/>
        </w:rPr>
        <w:t>=61,6кв.м Перечень оборудования: Комплект учебной мебели:стол, регулируемый по высоте и углу наклона столешницы (парта);стул ученический, регулируемый по высоте, для начальных классов, Комплект шкафов :стеллаж демонстрационный; шкаф для хранения учебных пособий ;  рабочее место учителя:ноутбук,проектор ,интерактивная доска, МФУ. Дидактические и наглядные пособия (по предметным областям), Демонстрационные пособия по русскому/родному языку и литературному чтению  . Словари, справочники и энциклопедии по русскому/родному языку и истории родного края и литературному чтению  .</w:t>
      </w:r>
    </w:p>
    <w:p w14:paraId="437628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Репродукции картин и художественных фотографий. Модель-аппликация демонстрационная (касса) цифр. Модель-аппликация демонстрационная по множества. Раздаточные карточки с буквами русского/родного алфавита. Модели раздаточные по математике для начальных классов. Оборудование и наборы для экспериментов по Естествознанию в начальных классах. Комплект моделей для натюрморта. Муляжи грибов ,фруктов.</w:t>
      </w:r>
    </w:p>
    <w:p w14:paraId="7E9AF2A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Актовый зал-173,7кв.м, перечень оборудования: Стул ,  пианино, радиомикрофон, экран большого размера ,проектор, система хранения для акустического оборудования, зеркальный шар, комплект переносного оборудования (переносной проектор с экраном на треноге, мобильная акустическая система, микрофон);</w:t>
      </w:r>
    </w:p>
    <w:p w14:paraId="201D653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Спортивный зал-280кв.м., перечень оборудования: Щит баскетбольный игровой. Стойки волейбольные многофункциональные. Стол для .настольного тенниса (складной). Комплект для настольного тенниса .Мяч баскетбольный массовый. Мяч футбольный массовый. Мяч волейбольный для соревнований .Насос для накачивания мячей с иглой .Конус игровой Конструкция облегченная .Стенка гимнастическая .Скамейка гимнастическая. Комплект матов гимнастических . Мостик гимнастический подкидной. Канат для лазания 5м. Палка гимнастическая  Длина 1,2 м. Кронштейн навесной для канатов. Обруч гимнастический  Диаметр 80см. Мяч для метания в цель Диаметр =не более 8см. Комплект гантелей. Стойки для прыжков в высоту.   Компас. Комплект видео программ для занятий. флажок судейский, рулетка 10м. Сантиметр мерный. Аптечка.</w:t>
      </w:r>
    </w:p>
    <w:p w14:paraId="4E048D5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2.МБОУ школа№5 :кабинет№6 </w:t>
      </w:r>
      <w:r>
        <w:rPr>
          <w:rFonts w:ascii="Times New Roman" w:hAnsi="Times New Roman"/>
          <w:sz w:val="24"/>
          <w:szCs w:val="24"/>
          <w:lang w:val="en-US"/>
        </w:rPr>
        <w:t>S</w:t>
      </w:r>
      <w:r>
        <w:rPr>
          <w:rFonts w:ascii="Times New Roman" w:hAnsi="Times New Roman"/>
          <w:sz w:val="24"/>
          <w:szCs w:val="24"/>
        </w:rPr>
        <w:t>=47,6кв.м., Перечень оборудования: Комплект учебной мебели :стол, регулируемый по высоте и углу наклона столешницы (парта);стул ученический, регулируемый по высоте, для начальных классов, Комплект шкафов :стеллаж демонстрационный; шкаф для хранения учебных пособий ;Автоматизированное    место учителя: ноутбук, проектор ,интерактивная доска, МФУ. Дидактические и наглядные пособия (по предметным областям), Демонстрационные пособия по русскому/родному языку и литературному чтению  . Словари, справочники и энциклопедии по русскому/родному языку и истории родного края и литературному чтению  .Репродукции картин и художественных фотографий. Модель-аппликация демонстрационная (касса) цифр. Модель-аппликация демонстрационная по множества. Раздаточные карточки с буквами русского/родного алфавита. Модели раздаточные по математике для начальных классов. Оборудование и наборы для экспериментов по Естествознанию в начальных классах. Комплект моделей для натюрморта.</w:t>
      </w:r>
    </w:p>
    <w:p w14:paraId="3BDF3B3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Актовый зал -150,4 кв.м., . перечень оборудования: Стул ,стул журнальный, пианино, микрофон, экран большого размера ,проектор, система хранения для акустического оборудования, зеркальный шар, комплект переносного оборудования (переносной проектор с экраном на треноге, мобильная акустическая система, микрофон);    спортивный зал -150,9 кв.м., перечень оборудования: Щит баскетбольный игровой. Стойки волейбольные многофункциональные. Стол для .настольного тенниса (складной). Комплект для настольного тенниса .Мяч баскетбольный массовый. Мяч футбольный массовый. Мяч волейбольный для соревнований .Насос для накачивания мячей с иглой .Конус игровой Конструкция облегченная .Стенка гимнастическая .Скамейка гимнастическая. Комплект матов гимнастических №2. Мостик гимнастический подкидной. Канат для лазания 5м. Палка гимнастическая  Длина 1,2 м. Кронштейн навесной для канатов. Обруч гимнастический  Диаметр 80см. Мяч для метания в цель Диаметр =не более 8см. Комплект гантелей. Стойки для прыжков в высоту. Палатка 3-х местная. Рюкзак туристический. Компас. Комплект видео программ для занятий. флажок судейский, рулетка 10м. Сантиметр мерный. Аптечка.</w:t>
      </w:r>
    </w:p>
    <w:p w14:paraId="1302AAC4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; </w:t>
      </w:r>
    </w:p>
    <w:p w14:paraId="16F1EC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3.МБОУ «Лицей им. Д. А. Фурманова» г.о.Кинешма,ул.им.Ленина,д.42:кабинет №18 </w:t>
      </w:r>
      <w:r>
        <w:rPr>
          <w:rFonts w:ascii="Times New Roman" w:hAnsi="Times New Roman"/>
          <w:sz w:val="24"/>
          <w:szCs w:val="24"/>
          <w:lang w:val="en-US"/>
        </w:rPr>
        <w:t>S</w:t>
      </w:r>
      <w:r>
        <w:rPr>
          <w:rFonts w:ascii="Times New Roman" w:hAnsi="Times New Roman"/>
          <w:sz w:val="24"/>
          <w:szCs w:val="24"/>
        </w:rPr>
        <w:t>=68,7кв.м. Перечень оборудования: Комплект учебной мебели :стол, регулируемый по высоте и углу наклона столешницы (парта);стул ученический, регулируемый по высоте, для начальных классов, Комплект шкафов :стеллаж демонстрационный; шкаф для хранения учебных пособий ;Автоматизированное  рабочее место учителя: персональный компьютер проектор ,интерактивная доска, МФУ. Дидактические и наглядные пособия (по предметным областям), Демонстрационные пособия по русскому/родному языку и литературному чтению  . Словари, справочники и энциклопедии по русскому/родному языку и истории родного края и литературному чтению  .Репродукции картин и художественных фотографий. Модель-аппликация демонстрационная (касса) цифр. Модель-аппликация демонстрационная по множества. Раздаточные карточки с буквами русского/родного алфавита. Модели раздаточные по математике для начальных классов. Оборудование и наборы для экспериментов по Естествознанию в начальных классах. Комплект моделей для натюрморта.</w:t>
      </w:r>
    </w:p>
    <w:p w14:paraId="5C92B9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Актовый зал- 60,0кв.м. перечень оборудования: Стул , трибуна, пианино, микрофон, экран большого размера ,проектор, система хранения для акустического оборудования, зеркальный шар, комплект переносного оборудования (переносной проектор с экраном на треноге, мобильная акустическая система, микрофон);   </w:t>
      </w:r>
    </w:p>
    <w:p w14:paraId="48B6098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Спортивный зал-220,0кв.м..; перечень оборудования: Щит баскетбольный игровой. Стойки волейбольные многофункциональные. Стол для .настольного тенниса (складной). Комплект для настольного тенниса .Мяч баскетбольный массовый. Мяч футбольный массовый. Мяч волейбольный для соревнований .Насос для накачивания мячей с иглой .Конус игровой Конструкция облегченная .Стенка гимнастическая .Скамейка гимнастическая. Комплект матов гимнастических №2. Мостик гимнастический подкидной. Канат для лазания 5м. Палка гимнастическая  Длина 1,2 м. Кронштейн навесной для канатов. Обруч гимнастический  Диаметр 80см. Мяч для метания в цель Диаметр =не более 8см. Комплект гантелей. Стойки для прыжков в высоту. Палатка 3-х местная. Рюкзак туристический. Компас. Комплект видео программ для занятий. флажок судейский, рулетка 10м. Сантиметр мерный.Аптечка.</w:t>
      </w:r>
    </w:p>
    <w:p w14:paraId="4B9A96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6.1.3.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Допускается замена оборудования его виртуальными аналогами.</w:t>
      </w:r>
    </w:p>
    <w:p w14:paraId="4CD6001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31" w:name="_Hlk68082241"/>
    </w:p>
    <w:p w14:paraId="76752569">
      <w:pPr>
        <w:pStyle w:val="5"/>
      </w:pPr>
      <w:bookmarkStart w:id="32" w:name="_Toc128264361"/>
      <w:bookmarkStart w:id="33" w:name="_Toc118714855"/>
      <w:r>
        <w:t>6.2. Требования к учебно-методическому обеспечению образовательной программы</w:t>
      </w:r>
      <w:bookmarkEnd w:id="31"/>
      <w:bookmarkEnd w:id="32"/>
      <w:bookmarkEnd w:id="33"/>
    </w:p>
    <w:p w14:paraId="16CAF1C1">
      <w:pPr>
        <w:pStyle w:val="2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6.2.1. Библиотечный фонд образовательной организации должен быть укомплектован печатными изданиями и (или) электронными изданиями по каждой дисциплине (модулю) из расчета не менее 0,25 экземпляра каждого из изданий, указанных в рабочих программах дисциплин (модулей) в качестве основной литературы, на одного обучающегося из числа лиц, одновременно осваивающих соответствующую дисциплину (модуль).</w:t>
      </w:r>
    </w:p>
    <w:p w14:paraId="31039304">
      <w:pPr>
        <w:pStyle w:val="2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наличия электронной информационно-образовательной среды допускается замена печатного библиотечного фонда предоставлением права одновременного доступа не менее 25 процентов обучающихся к цифровой (электронной) библиотеке.</w:t>
      </w:r>
    </w:p>
    <w:p w14:paraId="54BB430D">
      <w:pPr>
        <w:pStyle w:val="2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14:paraId="7AF0E904">
      <w:pPr>
        <w:pStyle w:val="2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программа должна обеспечиваться учебно-методической документацией по всем учебным дисциплинам (модулям).</w:t>
      </w:r>
    </w:p>
    <w:p w14:paraId="4D9E547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  <w:lang w:eastAsia="en-US"/>
        </w:rPr>
        <w:t>6.2.2. Обучающиеся инвалиды и лица с ограниченными возможностями здоровья должны быть обеспечены печатными и (или) электронными учебными изданиями, адаптированными при необходимости для обучения указанных обучающихся.</w:t>
      </w:r>
    </w:p>
    <w:p w14:paraId="0F7B6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eastAsia="en-US"/>
        </w:rPr>
        <w:t xml:space="preserve">6.2.3. </w:t>
      </w:r>
      <w:r>
        <w:rPr>
          <w:rFonts w:ascii="Times New Roman" w:hAnsi="Times New Roman"/>
          <w:sz w:val="24"/>
          <w:szCs w:val="24"/>
        </w:rPr>
        <w:t>Перечень необходимого комплекта лицензионного и свободно распространяемого программного обеспечения, в том числе отечественного производства.</w:t>
      </w:r>
    </w:p>
    <w:p w14:paraId="095A116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7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3"/>
        <w:gridCol w:w="4974"/>
        <w:gridCol w:w="2600"/>
        <w:gridCol w:w="1510"/>
      </w:tblGrid>
      <w:tr w14:paraId="6B404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F463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4CF1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лицензионного и свободно распространяемого программного обеспечения, в том числе отечественного производства</w:t>
            </w:r>
          </w:p>
        </w:tc>
        <w:tc>
          <w:tcPr>
            <w:tcW w:w="2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2FF5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Код и наименование учебной дисциплины (модуля)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D8F4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14:paraId="66D3B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4016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7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748A098">
            <w:pPr>
              <w:pStyle w:val="24"/>
              <w:tabs>
                <w:tab w:val="left" w:pos="473"/>
              </w:tabs>
              <w:spacing w:after="0" w:line="287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Windows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2010,</w:t>
            </w:r>
          </w:p>
          <w:p w14:paraId="710AD4CF">
            <w:pPr>
              <w:pStyle w:val="24"/>
              <w:tabs>
                <w:tab w:val="left" w:pos="473"/>
              </w:tabs>
              <w:spacing w:after="0" w:line="287" w:lineRule="exact"/>
              <w:rPr>
                <w:sz w:val="24"/>
              </w:rPr>
            </w:pPr>
            <w:r>
              <w:rPr>
                <w:sz w:val="24"/>
                <w:lang w:val="en-US"/>
              </w:rPr>
              <w:t>dr Web 12.0</w:t>
            </w:r>
          </w:p>
          <w:p w14:paraId="7904F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C6632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 в профессиональной деятельности</w:t>
            </w:r>
          </w:p>
          <w:p w14:paraId="61B9EE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Безопасность жизнедеятельности</w:t>
            </w:r>
          </w:p>
          <w:p w14:paraId="0CE5AB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  <w:p w14:paraId="64BF1F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финансовой грамотности</w:t>
            </w:r>
          </w:p>
          <w:p w14:paraId="5E063C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педагогики</w:t>
            </w:r>
          </w:p>
          <w:p w14:paraId="6D3C0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психологии</w:t>
            </w:r>
          </w:p>
          <w:p w14:paraId="5E1E22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обучения лиц с особыми образовательными потребностями</w:t>
            </w:r>
          </w:p>
          <w:p w14:paraId="5DDBFD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и культура профессиональной</w:t>
            </w:r>
          </w:p>
          <w:p w14:paraId="10C630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коммуникации педагога</w:t>
            </w:r>
          </w:p>
          <w:p w14:paraId="1A25A7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Возрастная анатомия, физиология и гигиена</w:t>
            </w:r>
          </w:p>
          <w:p w14:paraId="472026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 и информационно- коммуникативные технологии в профессиональной деятельности</w:t>
            </w:r>
          </w:p>
          <w:p w14:paraId="744009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в профессиональной деятельности учителя</w:t>
            </w:r>
          </w:p>
          <w:p w14:paraId="5987CD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Возрастная психология</w:t>
            </w:r>
          </w:p>
          <w:p w14:paraId="72889E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Педагогическая психология</w:t>
            </w:r>
          </w:p>
          <w:p w14:paraId="68BEEB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Психология общения</w:t>
            </w:r>
          </w:p>
          <w:p w14:paraId="2BD6C4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Правовое обеспечение профессиональной  деятельности</w:t>
            </w:r>
          </w:p>
          <w:p w14:paraId="182B5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педагогического мастерства</w:t>
            </w:r>
          </w:p>
          <w:p w14:paraId="18A18A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специальной педагогики и психологии</w:t>
            </w:r>
          </w:p>
          <w:p w14:paraId="401DD45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/>
                <w:bCs/>
              </w:rPr>
              <w:t>ПМ</w:t>
            </w:r>
            <w:r>
              <w:rPr>
                <w:rFonts w:ascii="Times New Roman" w:hAnsi="Times New Roman"/>
                <w:bCs/>
              </w:rPr>
              <w:t>.01 Проектирование , реализация  и анализ процесса  обучения  в начальном  общем</w:t>
            </w:r>
            <w:r>
              <w:rPr>
                <w:rFonts w:ascii="Times New Roman" w:hAnsi="Times New Roman"/>
                <w:bCs/>
              </w:rPr>
              <w:br w:type="textWrapping"/>
            </w:r>
            <w:r>
              <w:rPr>
                <w:rFonts w:ascii="Times New Roman" w:hAnsi="Times New Roman"/>
                <w:bCs/>
              </w:rPr>
              <w:t>образовании</w:t>
            </w:r>
          </w:p>
          <w:p w14:paraId="1B09109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ПМ.02 Проектирование , реализация  и анализ внеурочной деятельности обучающихся</w:t>
            </w:r>
          </w:p>
          <w:p w14:paraId="5155940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ПМ.03 Воспитательная  деятельность , в том числе классное руководство</w:t>
            </w:r>
          </w:p>
          <w:p w14:paraId="0233FC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ПМ.04 Преподавание  информатики  в начальной школе</w:t>
            </w:r>
          </w:p>
        </w:tc>
        <w:tc>
          <w:tcPr>
            <w:tcW w:w="15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6B7C5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</w:t>
            </w:r>
          </w:p>
        </w:tc>
      </w:tr>
      <w:tr w14:paraId="4B0CD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C2DF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7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0EAA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B286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381B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3F7AA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2969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69654F">
            <w:pPr>
              <w:pStyle w:val="24"/>
              <w:tabs>
                <w:tab w:val="left" w:pos="473"/>
              </w:tabs>
              <w:spacing w:after="0" w:line="287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Windows</w:t>
            </w:r>
            <w:r>
              <w:rPr>
                <w:spacing w:val="-4"/>
                <w:sz w:val="24"/>
              </w:rPr>
              <w:t xml:space="preserve"> 7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2007,</w:t>
            </w:r>
          </w:p>
          <w:p w14:paraId="3B085EE0">
            <w:pPr>
              <w:pStyle w:val="24"/>
              <w:tabs>
                <w:tab w:val="left" w:pos="473"/>
              </w:tabs>
              <w:spacing w:after="0" w:line="287" w:lineRule="exact"/>
              <w:rPr>
                <w:sz w:val="24"/>
              </w:rPr>
            </w:pPr>
            <w:r>
              <w:rPr>
                <w:sz w:val="24"/>
                <w:lang w:val="en-US"/>
              </w:rPr>
              <w:t>dr Web 12.0</w:t>
            </w:r>
          </w:p>
          <w:p w14:paraId="1CC8A2F9">
            <w:pPr>
              <w:pStyle w:val="24"/>
              <w:tabs>
                <w:tab w:val="left" w:pos="473"/>
              </w:tabs>
              <w:spacing w:after="0" w:line="287" w:lineRule="exact"/>
              <w:rPr>
                <w:sz w:val="24"/>
              </w:rPr>
            </w:pPr>
          </w:p>
          <w:p w14:paraId="0175EFB1">
            <w:pPr>
              <w:spacing w:after="0" w:line="240" w:lineRule="auto"/>
              <w:jc w:val="both"/>
              <w:rPr>
                <w:sz w:val="24"/>
                <w:lang w:val="en-US"/>
              </w:rPr>
            </w:pPr>
          </w:p>
        </w:tc>
        <w:tc>
          <w:tcPr>
            <w:tcW w:w="2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FA28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Проектная и исследовательская деятельность в</w:t>
            </w:r>
          </w:p>
          <w:p w14:paraId="1E9932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профессиональной сфере</w:t>
            </w:r>
          </w:p>
          <w:p w14:paraId="243C92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AA5A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14:paraId="3E4B4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CCF4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F8EC6A">
            <w:pPr>
              <w:pStyle w:val="24"/>
              <w:tabs>
                <w:tab w:val="left" w:pos="473"/>
              </w:tabs>
              <w:spacing w:after="0" w:line="287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astra Lunix</w:t>
            </w:r>
          </w:p>
          <w:p w14:paraId="723D71E6">
            <w:pPr>
              <w:pStyle w:val="24"/>
              <w:tabs>
                <w:tab w:val="left" w:pos="473"/>
              </w:tabs>
              <w:spacing w:after="0" w:line="287" w:lineRule="exact"/>
              <w:rPr>
                <w:sz w:val="24"/>
              </w:rPr>
            </w:pPr>
            <w:r>
              <w:rPr>
                <w:sz w:val="24"/>
                <w:lang w:val="en-US"/>
              </w:rPr>
              <w:t>dr Web 12.0</w:t>
            </w:r>
          </w:p>
          <w:p w14:paraId="58B73F22">
            <w:pPr>
              <w:pStyle w:val="24"/>
              <w:tabs>
                <w:tab w:val="left" w:pos="473"/>
              </w:tabs>
              <w:spacing w:after="0" w:line="287" w:lineRule="exact"/>
              <w:rPr>
                <w:sz w:val="24"/>
              </w:rPr>
            </w:pPr>
          </w:p>
        </w:tc>
        <w:tc>
          <w:tcPr>
            <w:tcW w:w="2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1BE4A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/>
                <w:bCs/>
              </w:rPr>
              <w:t>ПМ</w:t>
            </w:r>
            <w:r>
              <w:rPr>
                <w:rFonts w:ascii="Times New Roman" w:hAnsi="Times New Roman"/>
                <w:bCs/>
              </w:rPr>
              <w:t>.01 Проектирование , реализация  и анализ процесса  обучения  в начальном  общем</w:t>
            </w:r>
            <w:r>
              <w:rPr>
                <w:rFonts w:ascii="Times New Roman" w:hAnsi="Times New Roman"/>
                <w:bCs/>
              </w:rPr>
              <w:br w:type="textWrapping"/>
            </w:r>
            <w:r>
              <w:rPr>
                <w:rFonts w:ascii="Times New Roman" w:hAnsi="Times New Roman"/>
                <w:bCs/>
              </w:rPr>
              <w:t>образовании</w:t>
            </w:r>
          </w:p>
          <w:p w14:paraId="0EF75E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78C4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</w:tr>
    </w:tbl>
    <w:p w14:paraId="5610219D">
      <w:bookmarkStart w:id="34" w:name="_Toc118714856"/>
    </w:p>
    <w:p w14:paraId="5FAEB52F">
      <w:pPr>
        <w:pStyle w:val="5"/>
      </w:pPr>
      <w:bookmarkStart w:id="35" w:name="_Toc128264362"/>
      <w:r>
        <w:t>6.3. Требования к практической подготовке обучающихся</w:t>
      </w:r>
      <w:bookmarkEnd w:id="34"/>
      <w:bookmarkEnd w:id="35"/>
    </w:p>
    <w:p w14:paraId="52324B6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  <w:lang w:eastAsia="en-US"/>
        </w:rPr>
        <w:t>6.3.1. 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практико-ориентированного обучения, усиление роли работодателей при подготовке квалифицированных рабочих, служащих, специалистов среднего звена путем расширения компонентов (частей) образовательных программ, предусматривающих моделирование условий, непосредственно связанных с будущей профессиональной деятельностью, а также обеспечения условий для получения обучающимися практических навыков и компетенций, соответствующих требованиям, предъявляемым работодателями к квалификациям специалистов, рабочих.</w:t>
      </w:r>
    </w:p>
    <w:p w14:paraId="0356D1E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  <w:lang w:eastAsia="en-US"/>
        </w:rPr>
        <w:t>6.3.2. Образовательная организация самостоятельно проектирует реализацию образовательной программы и ее отдельных частей (дисциплины, междисциплинарные курсы, профессиональные модули, практика и другие компоненты) в форме практической подготовки с учетом требований ФГОС СПО и специфики получаемой специальности.</w:t>
      </w:r>
    </w:p>
    <w:p w14:paraId="212D8CF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  <w:lang w:eastAsia="en-US"/>
        </w:rPr>
        <w:t>6.3.3. Образовательная деятельность в форме практической подготовки:</w:t>
      </w:r>
    </w:p>
    <w:p w14:paraId="2DFF3ABC">
      <w:pPr>
        <w:numPr>
          <w:ilvl w:val="0"/>
          <w:numId w:val="1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  <w:lang w:eastAsia="en-US"/>
        </w:rPr>
        <w:t>реализуется при проведении практических и лабораторных занятий, выполнении курсового проектирования, всех видов практики и иных видов учебной деятельности;</w:t>
      </w:r>
    </w:p>
    <w:p w14:paraId="5CF8588F">
      <w:pPr>
        <w:numPr>
          <w:ilvl w:val="0"/>
          <w:numId w:val="1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  <w:lang w:eastAsia="en-US"/>
        </w:rPr>
        <w:t>предусматривает демонстрацию практических навыков, выполнение, моделирование обучающимися определенных видов работ для решения практических задач, связанных с будущей профессиональной деятельностью в условиях, приближенных к реальным производственным;</w:t>
      </w:r>
    </w:p>
    <w:p w14:paraId="6DDFB89F">
      <w:pPr>
        <w:numPr>
          <w:ilvl w:val="0"/>
          <w:numId w:val="10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  <w:lang w:eastAsia="en-US"/>
        </w:rPr>
        <w:t>может включать в себя отдельные лекции, семинары, мастер-классы, которые предусматривают передачу обучающимся учебной информации, необходимой для последующего выполнения работ, связанных с будущей профессиональной деятельностью.</w:t>
      </w:r>
    </w:p>
    <w:p w14:paraId="22193C91">
      <w:pPr>
        <w:suppressAutoHyphens/>
        <w:spacing w:after="0" w:line="240" w:lineRule="auto"/>
        <w:ind w:firstLine="993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  <w:lang w:eastAsia="en-US"/>
        </w:rPr>
        <w:t xml:space="preserve">6.3.4. Образовательная деятельность в форме практической подготовки может быть организована на </w:t>
      </w:r>
      <w:r>
        <w:rPr>
          <w:rFonts w:ascii="Times New Roman" w:hAnsi="Times New Roman"/>
          <w:bCs/>
          <w:i/>
          <w:iCs/>
          <w:sz w:val="24"/>
          <w:szCs w:val="24"/>
          <w:lang w:eastAsia="en-US"/>
        </w:rPr>
        <w:t>любом</w:t>
      </w:r>
      <w:r>
        <w:rPr>
          <w:rFonts w:ascii="Times New Roman" w:hAnsi="Times New Roman"/>
          <w:bCs/>
          <w:sz w:val="24"/>
          <w:szCs w:val="24"/>
          <w:lang w:eastAsia="en-US"/>
        </w:rPr>
        <w:t xml:space="preserve"> курсе обучения, охватывая дисциплины, профессиональные модули, все виды практики, предусмотренные учебным планом образовательной программы.</w:t>
      </w:r>
    </w:p>
    <w:p w14:paraId="4283B07E">
      <w:pPr>
        <w:suppressAutoHyphens/>
        <w:spacing w:after="0" w:line="240" w:lineRule="auto"/>
        <w:ind w:firstLine="993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  <w:lang w:eastAsia="en-US"/>
        </w:rPr>
        <w:t>6.3.5. Практическая подготовка организуется в учебных, учебно-производственных лабораториях, мастерских, учебно-опытных хозяйствах, учебных полигонах, учебных базах практики и иных структурных подразделениях образовательной организации, а также в специально оборудованных помещениях (рабочих местах) профильных организаций на основании договора о практической подготовке обучающихся, заключаемого между образовательной организацией и профильной организацией, осуществляющей деятельность по профилю соответствующей образовательной программы.</w:t>
      </w:r>
    </w:p>
    <w:p w14:paraId="1322F73C">
      <w:pPr>
        <w:suppressAutoHyphens/>
        <w:spacing w:after="0" w:line="240" w:lineRule="auto"/>
        <w:ind w:firstLine="993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  <w:lang w:eastAsia="en-US"/>
        </w:rPr>
        <w:t>6.3.6. Результаты освоения образовательной программы (ее отдельных частей) могут быть оценены в рамках промежуточной и государственной итоговой аттестации, организованных в форме демонстрационного экзамена.</w:t>
      </w:r>
    </w:p>
    <w:p w14:paraId="2D838A3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36" w:name="_Hlk68082671"/>
    </w:p>
    <w:p w14:paraId="42FB9273">
      <w:pPr>
        <w:pStyle w:val="5"/>
      </w:pPr>
      <w:bookmarkStart w:id="37" w:name="_Toc118714857"/>
      <w:bookmarkStart w:id="38" w:name="_Toc128264363"/>
      <w:r>
        <w:t>6.4. Требования к организации воспитания обучающихся</w:t>
      </w:r>
      <w:bookmarkEnd w:id="37"/>
      <w:bookmarkEnd w:id="38"/>
      <w:r>
        <w:t xml:space="preserve"> </w:t>
      </w:r>
    </w:p>
    <w:bookmarkEnd w:id="36"/>
    <w:p w14:paraId="0542B21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6.4.1. Воспитание обучающихся при освоении ими основной образовательной программы осуществляется на основе включаемых в настоящую образовательную программу примерной рабочей программы воспитания и примерного календарного плана воспитательной работы (приложение 5).</w:t>
      </w:r>
    </w:p>
    <w:p w14:paraId="1BBA4A1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6.4.2. 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примерных рабочей программы воспитания и календарного плана воспитательной работы.</w:t>
      </w:r>
    </w:p>
    <w:p w14:paraId="689A930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6.4.3. В разработке рабочей программы воспитания и календарного плана воспитательной работы имеют право принимать участие советы обучающихся, советы родителей, представители работодателей и (или) их объединений (при их наличии).</w:t>
      </w:r>
    </w:p>
    <w:p w14:paraId="2253E6D4">
      <w:pPr>
        <w:pStyle w:val="5"/>
      </w:pPr>
      <w:bookmarkStart w:id="39" w:name="_Toc128264364"/>
      <w:bookmarkStart w:id="40" w:name="_Toc118714858"/>
      <w:r>
        <w:t>6.5. Требования к кадровым условиям реализации образовательной программы</w:t>
      </w:r>
      <w:bookmarkEnd w:id="39"/>
      <w:bookmarkEnd w:id="40"/>
    </w:p>
    <w:p w14:paraId="17F06F7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6.5.1. 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условиях гражданско-правового договора, в том числе из числа руководителей и работников организаций, направление деятельности которых соответствует области профессиональной деятельности 01 Образование и наука</w:t>
      </w:r>
      <w:r>
        <w:rPr>
          <w:rFonts w:ascii="Times New Roman" w:hAnsi="Times New Roman"/>
          <w:bCs/>
          <w:iCs/>
          <w:sz w:val="24"/>
          <w:szCs w:val="24"/>
        </w:rPr>
        <w:t>, и</w:t>
      </w:r>
      <w:r>
        <w:rPr>
          <w:rFonts w:ascii="Times New Roman" w:hAnsi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имеющими стаж работы в данной профессиональной области не менее трех лет.</w:t>
      </w:r>
    </w:p>
    <w:p w14:paraId="01901CB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Квалификация педагогических работников образовательной организации должна отвечать квалификационным требованиям, указанным в квалификационных справочниках </w:t>
      </w:r>
      <w:r>
        <w:rPr>
          <w:rFonts w:ascii="Times New Roman" w:hAnsi="Times New Roman"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</w:rPr>
        <w:t>и (или) профессиональных стандартах (при наличии).</w:t>
      </w:r>
    </w:p>
    <w:p w14:paraId="5A47C52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квалификации, в том числе в форме стажировки в организациях, направление деятельности которых соответствует области профессиональной деятельности </w:t>
      </w:r>
      <w:r>
        <w:rPr>
          <w:rFonts w:ascii="Times New Roman" w:hAnsi="Times New Roman"/>
          <w:bCs/>
          <w:sz w:val="24"/>
          <w:szCs w:val="24"/>
        </w:rPr>
        <w:t>01 Образование и наука</w:t>
      </w:r>
      <w:r>
        <w:rPr>
          <w:rFonts w:ascii="Times New Roman" w:hAnsi="Times New Roman"/>
          <w:sz w:val="24"/>
          <w:szCs w:val="24"/>
        </w:rPr>
        <w:t>, не реже одного раза в три года с учетом расширения спектра профессиональных компетенций.</w:t>
      </w:r>
    </w:p>
    <w:p w14:paraId="71FAD723">
      <w:pPr>
        <w:tabs>
          <w:tab w:val="left" w:pos="2835"/>
        </w:tabs>
        <w:spacing w:after="0" w:line="240" w:lineRule="auto"/>
        <w:ind w:firstLine="73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Доля педагогических работников (в приведенных к целочисленным значениям ставок), обеспечивающих освоение обучающимися профессиональных модулей, имеющих опыт деятельности не менее трех лет в организациях, направление деятельности которых соответствует области профессиональной деятельности 01 Образование и наука, в общем числе педагогических работников, реализующих программы профессиональных модулей образовательной программы, должна быть не менее 25 процентов.</w:t>
      </w:r>
    </w:p>
    <w:p w14:paraId="736888A5">
      <w:pPr>
        <w:tabs>
          <w:tab w:val="left" w:pos="66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3F34B6AA">
      <w:pPr>
        <w:pStyle w:val="5"/>
      </w:pPr>
      <w:bookmarkStart w:id="41" w:name="_Toc118714859"/>
      <w:bookmarkStart w:id="42" w:name="_Toc128264365"/>
      <w:bookmarkStart w:id="43" w:name="_Hlk68082695"/>
      <w:r>
        <w:t>6.6. Требования к финансовым условиям реализации образовательной программы</w:t>
      </w:r>
      <w:bookmarkEnd w:id="41"/>
      <w:bookmarkEnd w:id="42"/>
      <w:bookmarkEnd w:id="43"/>
    </w:p>
    <w:bookmarkEnd w:id="5"/>
    <w:bookmarkEnd w:id="6"/>
    <w:p w14:paraId="35E44D20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Расчеты нормативных затрат оказания государственных услуг по реализации образовательной программы осуществляются в соответствии с Перечнем и составом стоимостных групп профессий и специальностей по государственным услугам по реализации основных профессиональных образовательных программ среднего профессионального образования – программ подготовки специалистов среднего звена, итоговые значения </w:t>
      </w:r>
      <w:r>
        <w:rPr>
          <w:rFonts w:ascii="Times New Roman" w:hAnsi="Times New Roman"/>
          <w:bCs/>
          <w:sz w:val="24"/>
          <w:szCs w:val="24"/>
        </w:rPr>
        <w:br w:type="textWrapping"/>
      </w:r>
      <w:r>
        <w:rPr>
          <w:rFonts w:ascii="Times New Roman" w:hAnsi="Times New Roman"/>
          <w:bCs/>
          <w:sz w:val="24"/>
          <w:szCs w:val="24"/>
        </w:rPr>
        <w:t xml:space="preserve">и величина составляющих базовых нормативов затрат по государственным услугам </w:t>
      </w:r>
      <w:r>
        <w:rPr>
          <w:rFonts w:ascii="Times New Roman" w:hAnsi="Times New Roman"/>
          <w:bCs/>
          <w:sz w:val="24"/>
          <w:szCs w:val="24"/>
        </w:rPr>
        <w:br w:type="textWrapping"/>
      </w:r>
      <w:r>
        <w:rPr>
          <w:rFonts w:ascii="Times New Roman" w:hAnsi="Times New Roman"/>
          <w:bCs/>
          <w:sz w:val="24"/>
          <w:szCs w:val="24"/>
        </w:rPr>
        <w:t>по стоимостным группам профессий и специальностей, отраслевые корректирующие коэффициенты и порядок их применения, утверждаемые Минпросвещения России ежегодно.</w:t>
      </w:r>
    </w:p>
    <w:p w14:paraId="420FF89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Финансовое обеспечение реализации образовательной программы, определенное в соответствии с бюджетным законодательством Российской Федерации и Федеральным законом от 29 декабря 2012 № 273-ФЗ «Об образовании в Российской Федерации», включает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(преподавательскую) работу и другую работу в соответствии с Указом Президента Российской Федерации от 7 мая 2012 г. № 597 «О мероприятиях по реализации государственной социальной политики».</w:t>
      </w:r>
    </w:p>
    <w:p w14:paraId="323F64B5">
      <w:pPr>
        <w:pStyle w:val="2"/>
        <w:ind w:firstLine="709"/>
        <w:jc w:val="both"/>
        <w:rPr>
          <w:rFonts w:ascii="Times New Roman" w:hAnsi="Times New Roman"/>
          <w:sz w:val="24"/>
          <w:szCs w:val="24"/>
        </w:rPr>
      </w:pPr>
      <w:bookmarkStart w:id="44" w:name="_Toc128264366"/>
      <w:bookmarkStart w:id="45" w:name="_Toc118714860"/>
      <w:r>
        <w:rPr>
          <w:rFonts w:ascii="Times New Roman" w:hAnsi="Times New Roman"/>
          <w:sz w:val="24"/>
          <w:szCs w:val="24"/>
        </w:rPr>
        <w:t>Раздел 7. Формирование оценочных материалов для проведения государственной итоговой аттестации</w:t>
      </w:r>
      <w:bookmarkEnd w:id="44"/>
      <w:bookmarkEnd w:id="45"/>
      <w:r>
        <w:rPr>
          <w:rFonts w:ascii="Times New Roman" w:hAnsi="Times New Roman"/>
          <w:sz w:val="24"/>
          <w:szCs w:val="24"/>
        </w:rPr>
        <w:t xml:space="preserve"> </w:t>
      </w:r>
    </w:p>
    <w:p w14:paraId="518CB572">
      <w:pPr>
        <w:spacing w:after="0"/>
        <w:ind w:firstLine="708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37781B56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7.1. Государственная итоговая аттестация (далее – ГИА) является обязательной для образовательных организаций СПО. Она проводится по завершении всего курса обучения по направлению подготовки. В ходе ГИА оценивается степень соответствия сформированных компетенций выпускников требованиям ФГОС СПО.</w:t>
      </w:r>
    </w:p>
    <w:p w14:paraId="5246260C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7.2. </w:t>
      </w:r>
      <w:r>
        <w:rPr>
          <w:rFonts w:ascii="Times New Roman" w:hAnsi="Times New Roman"/>
          <w:sz w:val="24"/>
          <w:szCs w:val="24"/>
        </w:rPr>
        <w:t xml:space="preserve">Выпускники, освоившие программы подготовки специалистов среднего звена, выполняют выпускную квалификационную работу (дипломный проект) и сдают демонстрационный экзамен. </w:t>
      </w:r>
      <w:r>
        <w:rPr>
          <w:rFonts w:ascii="Times New Roman" w:hAnsi="Times New Roman"/>
          <w:iCs/>
          <w:sz w:val="24"/>
          <w:szCs w:val="24"/>
        </w:rPr>
        <w:t>Требования к содержанию, объему и структуре выпускной квалификационной работы образовательная организация определяет самостоятельно с учетом ОПОП</w:t>
      </w:r>
      <w:r>
        <w:rPr>
          <w:rFonts w:ascii="Times New Roman" w:hAnsi="Times New Roman"/>
          <w:i/>
          <w:sz w:val="24"/>
          <w:szCs w:val="24"/>
        </w:rPr>
        <w:t>.</w:t>
      </w:r>
    </w:p>
    <w:p w14:paraId="18D8DC65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Государственная итоговая аттестация завершается присвоением квалификации специалиста среднего звена: учитель начальных классов. </w:t>
      </w:r>
    </w:p>
    <w:p w14:paraId="4441CF81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7.3. Для государственной итоговой аттестации образовательной организацией разрабатывается программа государственной итоговой аттестации и оценочные материалы.</w:t>
      </w:r>
    </w:p>
    <w:p w14:paraId="51F27BD9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7.4. Оценочные материалы для проведения ГИА включают типовые задания для демонстрационного экзамена, примеры тем дипломных работ, описание процедур и условий проведения государственной итоговой аттестации, критерии оценки. </w:t>
      </w:r>
    </w:p>
    <w:p w14:paraId="69B6A04E">
      <w:pPr>
        <w:spacing w:after="0" w:line="240" w:lineRule="auto"/>
        <w:ind w:firstLine="709"/>
        <w:jc w:val="both"/>
        <w:rPr>
          <w:rFonts w:ascii="Times New Roman" w:hAnsi="Times New Roman"/>
          <w:iCs/>
          <w:spacing w:val="-4"/>
          <w:sz w:val="24"/>
          <w:szCs w:val="24"/>
        </w:rPr>
      </w:pPr>
      <w:r>
        <w:rPr>
          <w:rFonts w:ascii="Times New Roman" w:hAnsi="Times New Roman"/>
          <w:iCs/>
          <w:spacing w:val="-4"/>
          <w:sz w:val="24"/>
          <w:szCs w:val="24"/>
        </w:rPr>
        <w:t>Оценочные материалы для проведения ГИА приведены в приложении 6.</w:t>
      </w:r>
    </w:p>
    <w:p w14:paraId="705E58F7">
      <w:pPr>
        <w:spacing w:after="0" w:line="240" w:lineRule="auto"/>
        <w:ind w:left="-142" w:firstLine="567"/>
        <w:jc w:val="center"/>
        <w:rPr>
          <w:rFonts w:ascii="Times New Roman" w:hAnsi="Times New Roman"/>
          <w:sz w:val="24"/>
          <w:szCs w:val="24"/>
        </w:rPr>
      </w:pPr>
    </w:p>
    <w:p w14:paraId="5560F768">
      <w:pPr>
        <w:spacing w:after="0" w:line="240" w:lineRule="auto"/>
        <w:ind w:left="-142" w:firstLine="567"/>
        <w:jc w:val="center"/>
        <w:rPr>
          <w:rFonts w:ascii="Times New Roman" w:hAnsi="Times New Roman"/>
          <w:sz w:val="24"/>
          <w:szCs w:val="24"/>
        </w:rPr>
      </w:pPr>
    </w:p>
    <w:p w14:paraId="4F0FE59F">
      <w:pPr>
        <w:spacing w:after="0" w:line="240" w:lineRule="auto"/>
        <w:ind w:left="-142" w:firstLine="567"/>
        <w:jc w:val="center"/>
        <w:rPr>
          <w:rFonts w:ascii="Times New Roman" w:hAnsi="Times New Roman"/>
          <w:sz w:val="24"/>
          <w:szCs w:val="24"/>
        </w:rPr>
      </w:pPr>
    </w:p>
    <w:p w14:paraId="2F87A1D7">
      <w:pPr>
        <w:spacing w:after="0" w:line="240" w:lineRule="auto"/>
        <w:ind w:left="-142" w:firstLine="567"/>
        <w:jc w:val="center"/>
        <w:rPr>
          <w:rFonts w:ascii="Times New Roman" w:hAnsi="Times New Roman"/>
          <w:sz w:val="24"/>
          <w:szCs w:val="24"/>
        </w:rPr>
      </w:pPr>
    </w:p>
    <w:p w14:paraId="1A1E13D9">
      <w:pPr>
        <w:spacing w:after="0" w:line="240" w:lineRule="auto"/>
        <w:ind w:left="-142" w:firstLine="567"/>
        <w:jc w:val="center"/>
        <w:rPr>
          <w:rFonts w:ascii="Times New Roman" w:hAnsi="Times New Roman"/>
          <w:sz w:val="24"/>
          <w:szCs w:val="24"/>
        </w:rPr>
      </w:pPr>
    </w:p>
    <w:p w14:paraId="44EED658">
      <w:pPr>
        <w:spacing w:after="0" w:line="240" w:lineRule="auto"/>
        <w:ind w:left="-142" w:firstLine="567"/>
        <w:jc w:val="center"/>
        <w:rPr>
          <w:rFonts w:ascii="Times New Roman" w:hAnsi="Times New Roman"/>
          <w:sz w:val="24"/>
          <w:szCs w:val="24"/>
        </w:rPr>
      </w:pPr>
    </w:p>
    <w:p w14:paraId="5AC9A346">
      <w:pPr>
        <w:spacing w:after="0" w:line="240" w:lineRule="auto"/>
        <w:ind w:left="-142" w:firstLine="567"/>
        <w:jc w:val="center"/>
        <w:rPr>
          <w:rFonts w:ascii="Times New Roman" w:hAnsi="Times New Roman"/>
          <w:sz w:val="24"/>
          <w:szCs w:val="24"/>
        </w:rPr>
      </w:pPr>
    </w:p>
    <w:p w14:paraId="5B9FE691">
      <w:pPr>
        <w:spacing w:after="0" w:line="240" w:lineRule="auto"/>
        <w:ind w:left="-142" w:firstLine="567"/>
        <w:jc w:val="center"/>
        <w:rPr>
          <w:rFonts w:ascii="Times New Roman" w:hAnsi="Times New Roman"/>
          <w:sz w:val="24"/>
          <w:szCs w:val="24"/>
        </w:rPr>
      </w:pPr>
    </w:p>
    <w:p w14:paraId="07B077C3">
      <w:pPr>
        <w:spacing w:after="0" w:line="240" w:lineRule="auto"/>
        <w:ind w:left="-142" w:firstLine="567"/>
        <w:jc w:val="center"/>
        <w:rPr>
          <w:rFonts w:ascii="Times New Roman" w:hAnsi="Times New Roman"/>
          <w:sz w:val="24"/>
          <w:szCs w:val="24"/>
        </w:rPr>
      </w:pPr>
    </w:p>
    <w:p w14:paraId="036F51CE">
      <w:pPr>
        <w:spacing w:after="0" w:line="240" w:lineRule="auto"/>
        <w:ind w:left="-142" w:firstLine="567"/>
        <w:jc w:val="center"/>
        <w:rPr>
          <w:rFonts w:ascii="Times New Roman" w:hAnsi="Times New Roman"/>
          <w:sz w:val="24"/>
          <w:szCs w:val="24"/>
        </w:rPr>
      </w:pPr>
    </w:p>
    <w:p w14:paraId="7DA4B760">
      <w:pPr>
        <w:spacing w:after="0" w:line="240" w:lineRule="auto"/>
        <w:ind w:left="-142" w:firstLine="567"/>
        <w:jc w:val="center"/>
        <w:rPr>
          <w:rFonts w:ascii="Times New Roman" w:hAnsi="Times New Roman"/>
          <w:sz w:val="24"/>
          <w:szCs w:val="24"/>
        </w:rPr>
      </w:pPr>
    </w:p>
    <w:p w14:paraId="131B871E">
      <w:pPr>
        <w:spacing w:after="0" w:line="240" w:lineRule="auto"/>
        <w:ind w:left="-142" w:firstLine="567"/>
        <w:jc w:val="center"/>
        <w:rPr>
          <w:rFonts w:ascii="Times New Roman" w:hAnsi="Times New Roman"/>
          <w:sz w:val="24"/>
          <w:szCs w:val="24"/>
        </w:rPr>
      </w:pPr>
    </w:p>
    <w:p w14:paraId="524B3567">
      <w:pPr>
        <w:spacing w:after="0" w:line="240" w:lineRule="auto"/>
        <w:ind w:left="-142" w:firstLine="567"/>
        <w:jc w:val="center"/>
        <w:rPr>
          <w:rFonts w:ascii="Times New Roman" w:hAnsi="Times New Roman"/>
          <w:sz w:val="24"/>
          <w:szCs w:val="24"/>
        </w:rPr>
      </w:pPr>
    </w:p>
    <w:p w14:paraId="5727BFB8">
      <w:pPr>
        <w:spacing w:after="0" w:line="240" w:lineRule="auto"/>
        <w:ind w:left="-142" w:firstLine="567"/>
        <w:jc w:val="center"/>
        <w:rPr>
          <w:rFonts w:ascii="Times New Roman" w:hAnsi="Times New Roman"/>
          <w:sz w:val="24"/>
          <w:szCs w:val="24"/>
        </w:rPr>
      </w:pPr>
    </w:p>
    <w:p w14:paraId="786C3A3D">
      <w:pPr>
        <w:spacing w:after="0" w:line="240" w:lineRule="auto"/>
        <w:ind w:left="-142" w:firstLine="567"/>
        <w:jc w:val="center"/>
        <w:rPr>
          <w:rFonts w:ascii="Times New Roman" w:hAnsi="Times New Roman"/>
          <w:sz w:val="24"/>
          <w:szCs w:val="24"/>
        </w:rPr>
      </w:pPr>
    </w:p>
    <w:p w14:paraId="4C314270">
      <w:pPr>
        <w:spacing w:after="0" w:line="240" w:lineRule="auto"/>
        <w:ind w:left="-142" w:firstLine="567"/>
        <w:jc w:val="center"/>
        <w:rPr>
          <w:rFonts w:ascii="Times New Roman" w:hAnsi="Times New Roman"/>
          <w:sz w:val="24"/>
          <w:szCs w:val="24"/>
        </w:rPr>
      </w:pPr>
    </w:p>
    <w:p w14:paraId="68C1722F">
      <w:pPr>
        <w:spacing w:after="0" w:line="240" w:lineRule="auto"/>
        <w:ind w:left="-142" w:firstLine="567"/>
        <w:jc w:val="center"/>
        <w:rPr>
          <w:rFonts w:ascii="Times New Roman" w:hAnsi="Times New Roman"/>
          <w:sz w:val="24"/>
          <w:szCs w:val="24"/>
        </w:rPr>
      </w:pPr>
    </w:p>
    <w:p w14:paraId="0FD26B58">
      <w:pPr>
        <w:spacing w:after="0" w:line="240" w:lineRule="auto"/>
        <w:ind w:left="-142" w:firstLine="567"/>
        <w:jc w:val="center"/>
        <w:rPr>
          <w:rFonts w:ascii="Times New Roman" w:hAnsi="Times New Roman"/>
          <w:sz w:val="24"/>
          <w:szCs w:val="24"/>
        </w:rPr>
      </w:pPr>
    </w:p>
    <w:p w14:paraId="75C8655D">
      <w:pPr>
        <w:spacing w:after="0" w:line="240" w:lineRule="auto"/>
        <w:ind w:left="-142" w:firstLine="567"/>
        <w:jc w:val="center"/>
        <w:rPr>
          <w:rFonts w:ascii="Times New Roman" w:hAnsi="Times New Roman"/>
          <w:sz w:val="24"/>
          <w:szCs w:val="24"/>
        </w:rPr>
      </w:pPr>
    </w:p>
    <w:p w14:paraId="2F889393">
      <w:pPr>
        <w:spacing w:after="0" w:line="240" w:lineRule="auto"/>
        <w:ind w:left="-142" w:firstLine="567"/>
        <w:jc w:val="center"/>
        <w:rPr>
          <w:rFonts w:ascii="Times New Roman" w:hAnsi="Times New Roman"/>
          <w:sz w:val="24"/>
          <w:szCs w:val="24"/>
        </w:rPr>
      </w:pPr>
    </w:p>
    <w:p w14:paraId="5BE490E3">
      <w:pPr>
        <w:tabs>
          <w:tab w:val="right" w:leader="underscore" w:pos="9639"/>
        </w:tabs>
        <w:spacing w:after="120"/>
        <w:jc w:val="center"/>
        <w:rPr>
          <w:rFonts w:ascii="Times New Roman" w:hAnsi="Times New Roman"/>
          <w:b/>
          <w:sz w:val="28"/>
          <w:szCs w:val="28"/>
          <w:vertAlign w:val="superscript"/>
        </w:rPr>
      </w:pPr>
    </w:p>
    <w:p w14:paraId="107F34DF">
      <w:pPr>
        <w:jc w:val="center"/>
        <w:rPr>
          <w:rFonts w:ascii="Times New Roman" w:hAnsi="Times New Roman"/>
          <w:b/>
          <w:i/>
        </w:rPr>
      </w:pPr>
    </w:p>
    <w:p w14:paraId="25586051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57ED29EF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79F1EC2F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0C44F82E">
      <w:pPr>
        <w:pStyle w:val="2"/>
        <w:spacing w:before="0" w:after="0" w:line="276" w:lineRule="auto"/>
        <w:jc w:val="both"/>
        <w:rPr>
          <w:rFonts w:ascii="Times New Roman" w:hAnsi="Times New Roman"/>
          <w:sz w:val="24"/>
        </w:rPr>
      </w:pPr>
    </w:p>
    <w:sectPr>
      <w:pgSz w:w="11907" w:h="16840"/>
      <w:pgMar w:top="1134" w:right="851" w:bottom="992" w:left="1418" w:header="709" w:footer="70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642490">
    <w:pPr>
      <w:pStyle w:val="18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t>2</w:t>
    </w:r>
    <w:r>
      <w:fldChar w:fldCharType="end"/>
    </w:r>
  </w:p>
  <w:p w14:paraId="6528B673">
    <w:pPr>
      <w:pStyle w:val="1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E2E0E5"/>
    <w:multiLevelType w:val="singleLevel"/>
    <w:tmpl w:val="C5E2E0E5"/>
    <w:lvl w:ilvl="0" w:tentative="0">
      <w:start w:val="1"/>
      <w:numFmt w:val="bullet"/>
      <w:lvlText w:val="−"/>
      <w:lvlJc w:val="left"/>
      <w:pPr>
        <w:tabs>
          <w:tab w:val="left" w:pos="420"/>
        </w:tabs>
        <w:ind w:left="420" w:hanging="420"/>
      </w:pPr>
      <w:rPr>
        <w:rFonts w:hint="default" w:ascii="Arial" w:hAnsi="Arial" w:cs="Arial"/>
      </w:rPr>
    </w:lvl>
  </w:abstractNum>
  <w:abstractNum w:abstractNumId="1">
    <w:nsid w:val="01706F61"/>
    <w:multiLevelType w:val="singleLevel"/>
    <w:tmpl w:val="01706F61"/>
    <w:lvl w:ilvl="0" w:tentative="0">
      <w:start w:val="1"/>
      <w:numFmt w:val="bullet"/>
      <w:lvlText w:val="−"/>
      <w:lvlJc w:val="left"/>
      <w:pPr>
        <w:tabs>
          <w:tab w:val="left" w:pos="420"/>
        </w:tabs>
        <w:ind w:left="420" w:hanging="420"/>
      </w:pPr>
      <w:rPr>
        <w:rFonts w:hint="default" w:ascii="Arial" w:hAnsi="Arial" w:cs="Arial"/>
      </w:rPr>
    </w:lvl>
  </w:abstractNum>
  <w:abstractNum w:abstractNumId="2">
    <w:nsid w:val="0A27067A"/>
    <w:multiLevelType w:val="multilevel"/>
    <w:tmpl w:val="0A27067A"/>
    <w:lvl w:ilvl="0" w:tentative="0">
      <w:start w:val="6"/>
      <w:numFmt w:val="decimal"/>
      <w:lvlText w:val="%1"/>
      <w:lvlJc w:val="left"/>
      <w:pPr>
        <w:ind w:left="3231" w:hanging="492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3231" w:hanging="492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262" w:hanging="85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entative="0">
      <w:start w:val="1"/>
      <w:numFmt w:val="decimal"/>
      <w:lvlText w:val="%1.%2.%3.%4."/>
      <w:lvlJc w:val="left"/>
      <w:pPr>
        <w:ind w:left="1750" w:hanging="780"/>
      </w:pPr>
      <w:rPr>
        <w:rFonts w:hint="default"/>
        <w:spacing w:val="0"/>
        <w:w w:val="100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956" w:hanging="78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14" w:hanging="78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73" w:hanging="78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31" w:hanging="78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89" w:hanging="780"/>
      </w:pPr>
      <w:rPr>
        <w:rFonts w:hint="default"/>
        <w:lang w:val="ru-RU" w:eastAsia="en-US" w:bidi="ar-SA"/>
      </w:rPr>
    </w:lvl>
  </w:abstractNum>
  <w:abstractNum w:abstractNumId="3">
    <w:nsid w:val="22240804"/>
    <w:multiLevelType w:val="multilevel"/>
    <w:tmpl w:val="22240804"/>
    <w:lvl w:ilvl="0" w:tentative="0">
      <w:start w:val="1"/>
      <w:numFmt w:val="bullet"/>
      <w:lvlText w:val=""/>
      <w:lvlJc w:val="left"/>
      <w:pPr>
        <w:ind w:left="142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4">
    <w:nsid w:val="2E1800B8"/>
    <w:multiLevelType w:val="multilevel"/>
    <w:tmpl w:val="2E1800B8"/>
    <w:lvl w:ilvl="0" w:tentative="0">
      <w:start w:val="1"/>
      <w:numFmt w:val="bullet"/>
      <w:lvlText w:val="−"/>
      <w:lvlJc w:val="left"/>
      <w:pPr>
        <w:ind w:left="720" w:hanging="360"/>
      </w:pPr>
      <w:rPr>
        <w:rFonts w:hint="default" w:ascii="Arial" w:hAnsi="Arial" w:cs="Aria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38CD3D5B"/>
    <w:multiLevelType w:val="multilevel"/>
    <w:tmpl w:val="38CD3D5B"/>
    <w:lvl w:ilvl="0" w:tentative="0">
      <w:start w:val="1"/>
      <w:numFmt w:val="bullet"/>
      <w:lvlText w:val=""/>
      <w:lvlJc w:val="left"/>
      <w:pPr>
        <w:ind w:left="2138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6">
    <w:nsid w:val="451807EB"/>
    <w:multiLevelType w:val="multilevel"/>
    <w:tmpl w:val="451807EB"/>
    <w:lvl w:ilvl="0" w:tentative="0">
      <w:start w:val="6"/>
      <w:numFmt w:val="decimal"/>
      <w:lvlText w:val="%1"/>
      <w:lvlJc w:val="left"/>
      <w:pPr>
        <w:ind w:left="1042" w:hanging="780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1042" w:hanging="780"/>
      </w:pPr>
      <w:rPr>
        <w:rFonts w:hint="default"/>
        <w:lang w:val="ru-RU" w:eastAsia="en-US" w:bidi="ar-SA"/>
      </w:rPr>
    </w:lvl>
    <w:lvl w:ilvl="2" w:tentative="0">
      <w:start w:val="2"/>
      <w:numFmt w:val="decimal"/>
      <w:lvlText w:val="%1.%2.%3"/>
      <w:lvlJc w:val="left"/>
      <w:pPr>
        <w:ind w:left="1042" w:hanging="780"/>
      </w:pPr>
      <w:rPr>
        <w:rFonts w:hint="default"/>
        <w:lang w:val="ru-RU" w:eastAsia="en-US" w:bidi="ar-SA"/>
      </w:rPr>
    </w:lvl>
    <w:lvl w:ilvl="3" w:tentative="0">
      <w:start w:val="3"/>
      <w:numFmt w:val="decimal"/>
      <w:lvlText w:val="%1.%2.%3.%4."/>
      <w:lvlJc w:val="left"/>
      <w:pPr>
        <w:ind w:left="1042" w:hanging="780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66" w:hanging="78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73" w:hanging="78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79" w:hanging="78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86" w:hanging="78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93" w:hanging="780"/>
      </w:pPr>
      <w:rPr>
        <w:rFonts w:hint="default"/>
        <w:lang w:val="ru-RU" w:eastAsia="en-US" w:bidi="ar-SA"/>
      </w:rPr>
    </w:lvl>
  </w:abstractNum>
  <w:abstractNum w:abstractNumId="7">
    <w:nsid w:val="544B1895"/>
    <w:multiLevelType w:val="multilevel"/>
    <w:tmpl w:val="544B1895"/>
    <w:lvl w:ilvl="0" w:tentative="0">
      <w:start w:val="1"/>
      <w:numFmt w:val="bullet"/>
      <w:lvlText w:val=""/>
      <w:lvlJc w:val="left"/>
      <w:pPr>
        <w:ind w:left="2138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8">
    <w:nsid w:val="5CD47A29"/>
    <w:multiLevelType w:val="multilevel"/>
    <w:tmpl w:val="5CD47A29"/>
    <w:lvl w:ilvl="0" w:tentative="0">
      <w:start w:val="1"/>
      <w:numFmt w:val="bullet"/>
      <w:lvlText w:val=""/>
      <w:lvlJc w:val="left"/>
      <w:pPr>
        <w:ind w:left="142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9">
    <w:nsid w:val="747612E8"/>
    <w:multiLevelType w:val="multilevel"/>
    <w:tmpl w:val="747612E8"/>
    <w:lvl w:ilvl="0" w:tentative="0">
      <w:start w:val="1"/>
      <w:numFmt w:val="bullet"/>
      <w:lvlText w:val=""/>
      <w:lvlJc w:val="left"/>
      <w:pPr>
        <w:ind w:left="502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6"/>
  </w:num>
  <w:num w:numId="7">
    <w:abstractNumId w:val="5"/>
  </w:num>
  <w:num w:numId="8">
    <w:abstractNumId w:val="7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708"/>
  <w:drawingGridVerticalSpacing w:val="156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2"/>
  </w:compat>
  <w:rsids>
    <w:rsidRoot w:val="540B5F75"/>
    <w:rsid w:val="00001227"/>
    <w:rsid w:val="000E0851"/>
    <w:rsid w:val="00141D9A"/>
    <w:rsid w:val="00153CE0"/>
    <w:rsid w:val="00171C24"/>
    <w:rsid w:val="00180779"/>
    <w:rsid w:val="002043FD"/>
    <w:rsid w:val="00212A20"/>
    <w:rsid w:val="002326D9"/>
    <w:rsid w:val="00244747"/>
    <w:rsid w:val="002668CB"/>
    <w:rsid w:val="002860D5"/>
    <w:rsid w:val="00291D62"/>
    <w:rsid w:val="003834DD"/>
    <w:rsid w:val="00383725"/>
    <w:rsid w:val="00393C35"/>
    <w:rsid w:val="003D6A4A"/>
    <w:rsid w:val="004A624C"/>
    <w:rsid w:val="004A6EC2"/>
    <w:rsid w:val="004D0CB8"/>
    <w:rsid w:val="004E2B3B"/>
    <w:rsid w:val="004E411E"/>
    <w:rsid w:val="00547DBD"/>
    <w:rsid w:val="005C48F7"/>
    <w:rsid w:val="005F7471"/>
    <w:rsid w:val="00653BF5"/>
    <w:rsid w:val="0065612F"/>
    <w:rsid w:val="00662BFA"/>
    <w:rsid w:val="006E1231"/>
    <w:rsid w:val="0072510A"/>
    <w:rsid w:val="008412ED"/>
    <w:rsid w:val="00876FB3"/>
    <w:rsid w:val="008F225B"/>
    <w:rsid w:val="009A4F4E"/>
    <w:rsid w:val="00A32374"/>
    <w:rsid w:val="00A46449"/>
    <w:rsid w:val="00BD0F9D"/>
    <w:rsid w:val="00C31829"/>
    <w:rsid w:val="00C335FF"/>
    <w:rsid w:val="00C86300"/>
    <w:rsid w:val="00C96DEE"/>
    <w:rsid w:val="00CB4317"/>
    <w:rsid w:val="00CC3D43"/>
    <w:rsid w:val="00D10AD5"/>
    <w:rsid w:val="00DA4716"/>
    <w:rsid w:val="00E50218"/>
    <w:rsid w:val="00E60014"/>
    <w:rsid w:val="00E74339"/>
    <w:rsid w:val="00E83205"/>
    <w:rsid w:val="00EE2E7C"/>
    <w:rsid w:val="00F02015"/>
    <w:rsid w:val="00F21C9B"/>
    <w:rsid w:val="00F5157E"/>
    <w:rsid w:val="00F956BA"/>
    <w:rsid w:val="074C3B0C"/>
    <w:rsid w:val="12AB3D23"/>
    <w:rsid w:val="1E7E0853"/>
    <w:rsid w:val="2ED84907"/>
    <w:rsid w:val="3B6F3681"/>
    <w:rsid w:val="3CB113DA"/>
    <w:rsid w:val="425D3C0D"/>
    <w:rsid w:val="4657320B"/>
    <w:rsid w:val="48911F9D"/>
    <w:rsid w:val="517F4BC4"/>
    <w:rsid w:val="53DA3B29"/>
    <w:rsid w:val="540B5F75"/>
    <w:rsid w:val="5AF9704F"/>
    <w:rsid w:val="5E8C2EB7"/>
    <w:rsid w:val="68AE414D"/>
    <w:rsid w:val="7DB3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1" w:semiHidden="0" w:name="heading 2"/>
    <w:lsdException w:qFormat="1" w:unhideWhenUsed="0" w:uiPriority="99" w:semiHidden="0" w:name="heading 3"/>
    <w:lsdException w:qFormat="1" w:uiPriority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99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99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paragraph" w:styleId="2">
    <w:name w:val="heading 1"/>
    <w:basedOn w:val="1"/>
    <w:link w:val="25"/>
    <w:qFormat/>
    <w:uiPriority w:val="9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2"/>
    <w:basedOn w:val="1"/>
    <w:qFormat/>
    <w:uiPriority w:val="1"/>
    <w:pPr>
      <w:ind w:left="140"/>
      <w:jc w:val="center"/>
      <w:outlineLvl w:val="1"/>
    </w:pPr>
    <w:rPr>
      <w:rFonts w:ascii="Times New Roman" w:hAnsi="Times New Roman"/>
      <w:b/>
      <w:bCs/>
      <w:sz w:val="24"/>
      <w:szCs w:val="24"/>
      <w:lang w:eastAsia="en-US"/>
    </w:rPr>
  </w:style>
  <w:style w:type="paragraph" w:styleId="4">
    <w:name w:val="heading 3"/>
    <w:basedOn w:val="1"/>
    <w:next w:val="1"/>
    <w:link w:val="26"/>
    <w:qFormat/>
    <w:uiPriority w:val="99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5">
    <w:name w:val="heading 5"/>
    <w:basedOn w:val="1"/>
    <w:next w:val="1"/>
    <w:link w:val="27"/>
    <w:unhideWhenUsed/>
    <w:qFormat/>
    <w:uiPriority w:val="0"/>
    <w:pPr>
      <w:suppressAutoHyphens/>
      <w:spacing w:after="60" w:line="240" w:lineRule="auto"/>
      <w:ind w:firstLine="709"/>
      <w:jc w:val="both"/>
      <w:outlineLvl w:val="4"/>
    </w:pPr>
    <w:rPr>
      <w:rFonts w:ascii="Times New Roman" w:hAnsi="Times New Roman"/>
      <w:bCs/>
      <w:iCs/>
      <w:sz w:val="24"/>
      <w:szCs w:val="26"/>
      <w:lang w:eastAsia="ar-SA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footnote reference"/>
    <w:qFormat/>
    <w:uiPriority w:val="99"/>
    <w:rPr>
      <w:rFonts w:cs="Times New Roman"/>
      <w:vertAlign w:val="superscript"/>
    </w:rPr>
  </w:style>
  <w:style w:type="character" w:styleId="9">
    <w:name w:val="Emphasis"/>
    <w:qFormat/>
    <w:uiPriority w:val="0"/>
    <w:rPr>
      <w:rFonts w:cs="Times New Roman"/>
      <w:i/>
    </w:rPr>
  </w:style>
  <w:style w:type="character" w:styleId="10">
    <w:name w:val="Hyperlink"/>
    <w:qFormat/>
    <w:uiPriority w:val="99"/>
    <w:rPr>
      <w:rFonts w:cs="Times New Roman"/>
      <w:color w:val="0000FF"/>
      <w:u w:val="single"/>
    </w:rPr>
  </w:style>
  <w:style w:type="character" w:styleId="11">
    <w:name w:val="page number"/>
    <w:qFormat/>
    <w:uiPriority w:val="0"/>
    <w:rPr>
      <w:rFonts w:cs="Times New Roman"/>
    </w:rPr>
  </w:style>
  <w:style w:type="paragraph" w:styleId="12">
    <w:name w:val="Balloon Text"/>
    <w:basedOn w:val="1"/>
    <w:link w:val="32"/>
    <w:uiPriority w:val="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3">
    <w:name w:val="footnote text"/>
    <w:basedOn w:val="1"/>
    <w:link w:val="28"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paragraph" w:styleId="14">
    <w:name w:val="header"/>
    <w:basedOn w:val="1"/>
    <w:link w:val="29"/>
    <w:uiPriority w:val="0"/>
    <w:pPr>
      <w:tabs>
        <w:tab w:val="center" w:pos="4153"/>
        <w:tab w:val="right" w:pos="8306"/>
      </w:tabs>
    </w:pPr>
  </w:style>
  <w:style w:type="paragraph" w:styleId="15">
    <w:name w:val="Body Text"/>
    <w:basedOn w:val="1"/>
    <w:qFormat/>
    <w:uiPriority w:val="1"/>
    <w:rPr>
      <w:rFonts w:ascii="Times New Roman" w:hAnsi="Times New Roman"/>
      <w:sz w:val="24"/>
      <w:szCs w:val="24"/>
      <w:lang w:eastAsia="en-US"/>
    </w:rPr>
  </w:style>
  <w:style w:type="paragraph" w:styleId="16">
    <w:name w:val="toc 1"/>
    <w:basedOn w:val="1"/>
    <w:next w:val="1"/>
    <w:qFormat/>
    <w:uiPriority w:val="39"/>
    <w:pPr>
      <w:spacing w:before="240" w:after="120" w:line="240" w:lineRule="auto"/>
    </w:pPr>
    <w:rPr>
      <w:rFonts w:cs="Calibri"/>
      <w:b/>
      <w:bCs/>
      <w:sz w:val="20"/>
      <w:szCs w:val="20"/>
    </w:rPr>
  </w:style>
  <w:style w:type="paragraph" w:styleId="17">
    <w:name w:val="toc 2"/>
    <w:basedOn w:val="1"/>
    <w:next w:val="1"/>
    <w:qFormat/>
    <w:uiPriority w:val="39"/>
    <w:pPr>
      <w:tabs>
        <w:tab w:val="right" w:leader="dot" w:pos="9344"/>
      </w:tabs>
      <w:spacing w:after="0" w:line="240" w:lineRule="auto"/>
    </w:pPr>
    <w:rPr>
      <w:rFonts w:ascii="Times New Roman" w:hAnsi="Times New Roman" w:cs="Calibri"/>
      <w:i/>
      <w:iCs/>
      <w:sz w:val="20"/>
      <w:szCs w:val="24"/>
    </w:rPr>
  </w:style>
  <w:style w:type="paragraph" w:styleId="18">
    <w:name w:val="footer"/>
    <w:basedOn w:val="1"/>
    <w:link w:val="30"/>
    <w:qFormat/>
    <w:uiPriority w:val="0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paragraph" w:styleId="19">
    <w:name w:val="Subtitle"/>
    <w:basedOn w:val="1"/>
    <w:next w:val="1"/>
    <w:link w:val="31"/>
    <w:qFormat/>
    <w:uiPriority w:val="11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table" w:styleId="20">
    <w:name w:val="Table Grid"/>
    <w:basedOn w:val="7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List Paragraph"/>
    <w:basedOn w:val="1"/>
    <w:qFormat/>
    <w:uiPriority w:val="34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paragraph" w:customStyle="1" w:styleId="22">
    <w:name w:val="таблСлева12"/>
    <w:basedOn w:val="1"/>
    <w:qFormat/>
    <w:uiPriority w:val="3"/>
    <w:pPr>
      <w:snapToGrid w:val="0"/>
      <w:spacing w:after="0" w:line="240" w:lineRule="auto"/>
    </w:pPr>
    <w:rPr>
      <w:rFonts w:ascii="Times New Roman" w:hAnsi="Times New Roman"/>
      <w:iCs/>
      <w:sz w:val="24"/>
      <w:szCs w:val="28"/>
    </w:rPr>
  </w:style>
  <w:style w:type="paragraph" w:customStyle="1" w:styleId="23">
    <w:name w:val="ConsPlusNormal"/>
    <w:qFormat/>
    <w:uiPriority w:val="99"/>
    <w:pPr>
      <w:widowControl w:val="0"/>
      <w:autoSpaceDE w:val="0"/>
      <w:autoSpaceDN w:val="0"/>
      <w:adjustRightInd w:val="0"/>
    </w:pPr>
    <w:rPr>
      <w:rFonts w:ascii="Arial" w:hAnsi="Arial" w:eastAsia="Times New Roman" w:cs="Arial"/>
      <w:lang w:val="ru-RU" w:eastAsia="ru-RU" w:bidi="ar-SA"/>
    </w:rPr>
  </w:style>
  <w:style w:type="paragraph" w:customStyle="1" w:styleId="24">
    <w:name w:val="Table Paragraph"/>
    <w:basedOn w:val="1"/>
    <w:qFormat/>
    <w:uiPriority w:val="1"/>
    <w:rPr>
      <w:rFonts w:ascii="Times New Roman" w:hAnsi="Times New Roman"/>
      <w:lang w:eastAsia="en-US"/>
    </w:rPr>
  </w:style>
  <w:style w:type="character" w:customStyle="1" w:styleId="25">
    <w:name w:val="Заголовок 1 Знак"/>
    <w:basedOn w:val="6"/>
    <w:link w:val="2"/>
    <w:qFormat/>
    <w:uiPriority w:val="9"/>
    <w:rPr>
      <w:rFonts w:ascii="Arial" w:hAnsi="Arial" w:eastAsia="Times New Roman"/>
      <w:b/>
      <w:bCs/>
      <w:kern w:val="32"/>
      <w:sz w:val="32"/>
      <w:szCs w:val="32"/>
    </w:rPr>
  </w:style>
  <w:style w:type="character" w:customStyle="1" w:styleId="26">
    <w:name w:val="Заголовок 3 Знак"/>
    <w:basedOn w:val="6"/>
    <w:link w:val="4"/>
    <w:qFormat/>
    <w:uiPriority w:val="99"/>
    <w:rPr>
      <w:rFonts w:ascii="Arial" w:hAnsi="Arial" w:eastAsia="Times New Roman"/>
      <w:b/>
      <w:bCs/>
      <w:sz w:val="26"/>
      <w:szCs w:val="26"/>
    </w:rPr>
  </w:style>
  <w:style w:type="character" w:customStyle="1" w:styleId="27">
    <w:name w:val="Заголовок 5 Знак"/>
    <w:basedOn w:val="6"/>
    <w:link w:val="5"/>
    <w:qFormat/>
    <w:uiPriority w:val="0"/>
    <w:rPr>
      <w:rFonts w:eastAsia="Times New Roman"/>
      <w:bCs/>
      <w:iCs/>
      <w:sz w:val="24"/>
      <w:szCs w:val="26"/>
      <w:lang w:eastAsia="ar-SA"/>
    </w:rPr>
  </w:style>
  <w:style w:type="character" w:customStyle="1" w:styleId="28">
    <w:name w:val="Текст сноски Знак"/>
    <w:basedOn w:val="6"/>
    <w:link w:val="13"/>
    <w:qFormat/>
    <w:uiPriority w:val="99"/>
    <w:rPr>
      <w:rFonts w:eastAsia="Times New Roman"/>
      <w:lang w:val="en-US"/>
    </w:rPr>
  </w:style>
  <w:style w:type="character" w:customStyle="1" w:styleId="29">
    <w:name w:val="Верхний колонтитул Знак"/>
    <w:basedOn w:val="6"/>
    <w:link w:val="14"/>
    <w:uiPriority w:val="0"/>
    <w:rPr>
      <w:rFonts w:ascii="Calibri" w:hAnsi="Calibri" w:eastAsia="Times New Roman"/>
      <w:sz w:val="22"/>
      <w:szCs w:val="22"/>
    </w:rPr>
  </w:style>
  <w:style w:type="character" w:customStyle="1" w:styleId="30">
    <w:name w:val="Нижний колонтитул Знак"/>
    <w:basedOn w:val="6"/>
    <w:link w:val="18"/>
    <w:qFormat/>
    <w:uiPriority w:val="0"/>
    <w:rPr>
      <w:rFonts w:eastAsia="Times New Roman"/>
      <w:sz w:val="24"/>
      <w:szCs w:val="24"/>
    </w:rPr>
  </w:style>
  <w:style w:type="character" w:customStyle="1" w:styleId="31">
    <w:name w:val="Подзаголовок Знак"/>
    <w:basedOn w:val="6"/>
    <w:link w:val="19"/>
    <w:qFormat/>
    <w:uiPriority w:val="11"/>
    <w:rPr>
      <w:rFonts w:ascii="Calibri Light" w:hAnsi="Calibri Light" w:eastAsia="Times New Roman"/>
      <w:sz w:val="24"/>
      <w:szCs w:val="24"/>
    </w:rPr>
  </w:style>
  <w:style w:type="character" w:customStyle="1" w:styleId="32">
    <w:name w:val="Текст выноски Знак"/>
    <w:basedOn w:val="6"/>
    <w:link w:val="12"/>
    <w:uiPriority w:val="99"/>
    <w:rPr>
      <w:rFonts w:ascii="Tahoma" w:hAnsi="Tahoma" w:eastAsia="Times New Roman" w:cs="Tahoma"/>
      <w:sz w:val="16"/>
      <w:szCs w:val="16"/>
    </w:rPr>
  </w:style>
  <w:style w:type="paragraph" w:customStyle="1" w:styleId="33">
    <w:name w:val="ConsPlusNonformat"/>
    <w:qFormat/>
    <w:uiPriority w:val="0"/>
    <w:pPr>
      <w:widowControl w:val="0"/>
    </w:pPr>
    <w:rPr>
      <w:rFonts w:ascii="Courier New" w:hAnsi="Courier New" w:eastAsia="Times New Roman" w:cs="Times New Roman"/>
      <w:color w:val="000000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diakov.net</Company>
  <Pages>57</Pages>
  <Words>14687</Words>
  <Characters>83718</Characters>
  <Lines>697</Lines>
  <Paragraphs>196</Paragraphs>
  <TotalTime>31</TotalTime>
  <ScaleCrop>false</ScaleCrop>
  <LinksUpToDate>false</LinksUpToDate>
  <CharactersWithSpaces>98209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2025-01-14T19:26:00Z</dcterms:created>
  <dc:creator>Admin</dc:creator>
  <cp:lastModifiedBy>Admin</cp:lastModifiedBy>
  <cp:lastPrinted>2025-01-26T20:27:00Z</cp:lastPrinted>
  <dcterms:modified xsi:type="dcterms:W3CDTF">2025-01-30T11:27:37Z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4BAEAC3A61DE401E811EA2F7BFD308B2_13</vt:lpwstr>
  </property>
</Properties>
</file>