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E7" w:rsidRPr="00441864" w:rsidRDefault="00511EE7" w:rsidP="00511EE7">
      <w:pPr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18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Муниципальное  казенное дошкольное образовательное учреждение </w:t>
      </w:r>
      <w:proofErr w:type="spellStart"/>
      <w:r w:rsidRPr="00441864">
        <w:rPr>
          <w:rFonts w:ascii="Times New Roman" w:hAnsi="Times New Roman" w:cs="Times New Roman"/>
          <w:b/>
          <w:bCs/>
          <w:sz w:val="24"/>
          <w:szCs w:val="24"/>
          <w:u w:val="single"/>
        </w:rPr>
        <w:t>Мытский</w:t>
      </w:r>
      <w:proofErr w:type="spellEnd"/>
      <w:r w:rsidRPr="0044186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детский сад </w:t>
      </w:r>
    </w:p>
    <w:p w:rsidR="00511EE7" w:rsidRPr="00441864" w:rsidRDefault="00511EE7" w:rsidP="00511EE7">
      <w:pPr>
        <w:ind w:left="-680"/>
        <w:jc w:val="center"/>
        <w:rPr>
          <w:rFonts w:ascii="Times New Roman" w:hAnsi="Times New Roman" w:cs="Times New Roman"/>
          <w:sz w:val="24"/>
          <w:szCs w:val="24"/>
        </w:rPr>
      </w:pPr>
      <w:r w:rsidRPr="00441864">
        <w:rPr>
          <w:rFonts w:ascii="Times New Roman" w:hAnsi="Times New Roman" w:cs="Times New Roman"/>
          <w:bCs/>
          <w:sz w:val="24"/>
          <w:szCs w:val="24"/>
        </w:rPr>
        <w:t xml:space="preserve">155200, Ивановская область, </w:t>
      </w:r>
      <w:proofErr w:type="spellStart"/>
      <w:r w:rsidRPr="00441864">
        <w:rPr>
          <w:rFonts w:ascii="Times New Roman" w:hAnsi="Times New Roman" w:cs="Times New Roman"/>
          <w:bCs/>
          <w:sz w:val="24"/>
          <w:szCs w:val="24"/>
        </w:rPr>
        <w:t>Верхнеландеховский</w:t>
      </w:r>
      <w:proofErr w:type="spellEnd"/>
      <w:r w:rsidRPr="00441864">
        <w:rPr>
          <w:rFonts w:ascii="Times New Roman" w:hAnsi="Times New Roman" w:cs="Times New Roman"/>
          <w:bCs/>
          <w:sz w:val="24"/>
          <w:szCs w:val="24"/>
        </w:rPr>
        <w:t xml:space="preserve"> район, 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1864">
        <w:rPr>
          <w:rFonts w:ascii="Times New Roman" w:hAnsi="Times New Roman" w:cs="Times New Roman"/>
          <w:bCs/>
          <w:sz w:val="24"/>
          <w:szCs w:val="24"/>
        </w:rPr>
        <w:t>Мыт, ул.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1864">
        <w:rPr>
          <w:rFonts w:ascii="Times New Roman" w:hAnsi="Times New Roman" w:cs="Times New Roman"/>
          <w:bCs/>
          <w:sz w:val="24"/>
          <w:szCs w:val="24"/>
        </w:rPr>
        <w:t xml:space="preserve">Восточная, д.33, ИНН </w:t>
      </w:r>
      <w:r w:rsidRPr="00441864">
        <w:rPr>
          <w:rFonts w:ascii="Times New Roman" w:hAnsi="Times New Roman" w:cs="Times New Roman"/>
          <w:sz w:val="24"/>
          <w:szCs w:val="24"/>
        </w:rPr>
        <w:t xml:space="preserve">3708001409, КПП 370801001, ОГРН 1023701700560 тел.:8(49349) 2-45-38 </w:t>
      </w:r>
      <w:r w:rsidRPr="0044186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41864">
        <w:rPr>
          <w:rFonts w:ascii="Times New Roman" w:hAnsi="Times New Roman" w:cs="Times New Roman"/>
          <w:sz w:val="24"/>
          <w:szCs w:val="24"/>
        </w:rPr>
        <w:t>-</w:t>
      </w:r>
      <w:r w:rsidRPr="004418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41864"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 w:rsidRPr="00441864"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</w:rPr>
          <w:t xml:space="preserve">  </w:t>
        </w:r>
        <w:r w:rsidRPr="00441864"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/>
          </w:rPr>
          <w:t>mit</w:t>
        </w:r>
        <w:r w:rsidRPr="00441864"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</w:rPr>
          <w:t>.</w:t>
        </w:r>
        <w:r w:rsidRPr="00441864"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/>
          </w:rPr>
          <w:t>volkova</w:t>
        </w:r>
      </w:hyperlink>
      <w:r w:rsidRPr="00441864">
        <w:rPr>
          <w:rFonts w:ascii="Times New Roman" w:eastAsia="Calibri" w:hAnsi="Times New Roman" w:cs="Times New Roman"/>
          <w:color w:val="0070C0"/>
          <w:sz w:val="24"/>
          <w:szCs w:val="24"/>
        </w:rPr>
        <w:t>@</w:t>
      </w:r>
      <w:r w:rsidRPr="00441864">
        <w:rPr>
          <w:rFonts w:ascii="Times New Roman" w:eastAsia="Calibri" w:hAnsi="Times New Roman" w:cs="Times New Roman"/>
          <w:color w:val="0070C0"/>
          <w:sz w:val="24"/>
          <w:szCs w:val="24"/>
          <w:lang w:val="en-US"/>
        </w:rPr>
        <w:t>yandex</w:t>
      </w:r>
      <w:r w:rsidRPr="00441864"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  <w:r w:rsidRPr="00441864">
        <w:rPr>
          <w:rFonts w:ascii="Times New Roman" w:eastAsia="Calibri" w:hAnsi="Times New Roman" w:cs="Times New Roman"/>
          <w:color w:val="0070C0"/>
          <w:sz w:val="24"/>
          <w:szCs w:val="24"/>
          <w:lang w:val="en-US"/>
        </w:rPr>
        <w:t>ru</w:t>
      </w:r>
    </w:p>
    <w:p w:rsidR="00511EE7" w:rsidRDefault="00511EE7" w:rsidP="00511EE7">
      <w:pPr>
        <w:shd w:val="clear" w:color="auto" w:fill="FFFFFF"/>
        <w:spacing w:after="0" w:line="270" w:lineRule="atLeast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AA2478" w:rsidRDefault="00AA2478" w:rsidP="00511EE7">
      <w:pPr>
        <w:shd w:val="clear" w:color="auto" w:fill="FFFFFF"/>
        <w:spacing w:after="0" w:line="270" w:lineRule="atLeast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511EE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Обеспечение в образовательной организации условий доступности, позволяющей инвалидам получать образовательные услуги наравне с другими.</w:t>
      </w:r>
    </w:p>
    <w:p w:rsidR="00511EE7" w:rsidRPr="00511EE7" w:rsidRDefault="00511EE7" w:rsidP="00511EE7">
      <w:pPr>
        <w:shd w:val="clear" w:color="auto" w:fill="FFFFFF"/>
        <w:spacing w:after="0" w:line="270" w:lineRule="atLeast"/>
        <w:ind w:hanging="360"/>
        <w:jc w:val="center"/>
        <w:textAlignment w:val="baseline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tbl>
      <w:tblPr>
        <w:tblW w:w="920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1"/>
        <w:gridCol w:w="4561"/>
      </w:tblGrid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Дублирование для инвалидов по слуху и зрению звуковой и зрительной информации.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Используются специальные знаки контрастная лента для маркировки ступеней (предназначены для обеспечения безопасного движения людей с ограниченной функцией зрения - </w:t>
            </w:r>
            <w:proofErr w:type="gramStart"/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слабовидящими</w:t>
            </w:r>
            <w:proofErr w:type="gramEnd"/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Дублирование надписей, знаков и иной текстовой и графической информации знаками, выполненными шрифтом Брайля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Вывеска с информацией о названии учреждения и его адресе, продублированной шрифтом Брайля.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Возможность предоставления инвалидам по слуху/зрению </w:t>
            </w:r>
            <w:proofErr w:type="spellStart"/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сурдопереводчика</w:t>
            </w:r>
            <w:proofErr w:type="spellEnd"/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данная возможность отсутствует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Официальный сайт учреждения адаптирован для лиц с нарушением зрения.</w:t>
            </w:r>
            <w:bookmarkStart w:id="0" w:name="_GoBack"/>
            <w:bookmarkEnd w:id="0"/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данная возможность отсутствует.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Иные возможности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511EE7" w:rsidRDefault="00AA2478" w:rsidP="00AA2478">
            <w:pPr>
              <w:spacing w:after="75" w:line="270" w:lineRule="atLeast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1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C39CC" w:rsidRDefault="006C39CC"/>
    <w:sectPr w:rsidR="006C39CC" w:rsidSect="00EA3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478"/>
    <w:rsid w:val="00511EE7"/>
    <w:rsid w:val="006C39CC"/>
    <w:rsid w:val="00AA2478"/>
    <w:rsid w:val="00EA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1E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mit.vol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>Home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3</cp:revision>
  <dcterms:created xsi:type="dcterms:W3CDTF">2022-11-30T12:11:00Z</dcterms:created>
  <dcterms:modified xsi:type="dcterms:W3CDTF">2025-04-08T07:49:00Z</dcterms:modified>
</cp:coreProperties>
</file>