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1DA1">
      <w:r>
        <w:rPr>
          <w:noProof/>
        </w:rPr>
        <w:drawing>
          <wp:inline distT="0" distB="0" distL="0" distR="0">
            <wp:extent cx="5390515" cy="734695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734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DA1" w:rsidRDefault="00771DA1"/>
    <w:p w:rsidR="00771DA1" w:rsidRDefault="00771DA1"/>
    <w:p w:rsidR="00771DA1" w:rsidRDefault="00771DA1"/>
    <w:p w:rsidR="00771DA1" w:rsidRDefault="00771DA1"/>
    <w:p w:rsidR="00771DA1" w:rsidRDefault="00771DA1"/>
    <w:p w:rsidR="00771DA1" w:rsidRPr="007121DC" w:rsidRDefault="00771DA1" w:rsidP="00771DA1">
      <w:pPr>
        <w:pStyle w:val="a6"/>
        <w:numPr>
          <w:ilvl w:val="0"/>
          <w:numId w:val="1"/>
        </w:numPr>
        <w:tabs>
          <w:tab w:val="left" w:pos="709"/>
        </w:tabs>
        <w:rPr>
          <w:b/>
        </w:rPr>
      </w:pPr>
      <w:r w:rsidRPr="007121DC">
        <w:rPr>
          <w:b/>
        </w:rPr>
        <w:lastRenderedPageBreak/>
        <w:t>Изменения в коллективный договор.</w:t>
      </w:r>
    </w:p>
    <w:p w:rsidR="00771DA1" w:rsidRPr="007121DC" w:rsidRDefault="00771DA1" w:rsidP="00771DA1">
      <w:pPr>
        <w:tabs>
          <w:tab w:val="left" w:pos="709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7121DC">
        <w:rPr>
          <w:rFonts w:ascii="Times New Roman" w:hAnsi="Times New Roman" w:cs="Times New Roman"/>
          <w:b/>
          <w:sz w:val="24"/>
          <w:szCs w:val="24"/>
        </w:rPr>
        <w:t xml:space="preserve">1.1.В разделе 2 «Производственная деятельность и общие взаимные обязательства»  пункт 2.1.13 изложить в новой редакции: </w:t>
      </w:r>
    </w:p>
    <w:p w:rsidR="00771DA1" w:rsidRPr="00701D34" w:rsidRDefault="00771DA1" w:rsidP="00771DA1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701D34">
        <w:rPr>
          <w:rFonts w:ascii="Times New Roman" w:eastAsia="Times New Roman" w:hAnsi="Times New Roman" w:cs="Times New Roman"/>
          <w:sz w:val="24"/>
          <w:szCs w:val="24"/>
        </w:rPr>
        <w:t>При расторжении трудового договора в связи с ликвидацией организации (пункт 1 части первой </w:t>
      </w:r>
      <w:hyperlink r:id="rId6" w:anchor="dst100588" w:history="1">
        <w:r w:rsidRPr="00701D34">
          <w:rPr>
            <w:rFonts w:ascii="Times New Roman" w:eastAsia="Times New Roman" w:hAnsi="Times New Roman" w:cs="Times New Roman"/>
            <w:sz w:val="24"/>
            <w:szCs w:val="24"/>
          </w:rPr>
          <w:t>статьи 81</w:t>
        </w:r>
      </w:hyperlink>
      <w:r w:rsidRPr="00701D34">
        <w:rPr>
          <w:rFonts w:ascii="Times New Roman" w:eastAsia="Times New Roman" w:hAnsi="Times New Roman" w:cs="Times New Roman"/>
          <w:sz w:val="24"/>
          <w:szCs w:val="24"/>
        </w:rPr>
        <w:t>  ТК РФ) либо сокращением численности или штата работников организации (пункт 2 части первой </w:t>
      </w:r>
      <w:hyperlink r:id="rId7" w:anchor="dst100589" w:history="1">
        <w:r w:rsidRPr="00701D34">
          <w:rPr>
            <w:rFonts w:ascii="Times New Roman" w:eastAsia="Times New Roman" w:hAnsi="Times New Roman" w:cs="Times New Roman"/>
            <w:sz w:val="24"/>
            <w:szCs w:val="24"/>
          </w:rPr>
          <w:t>статьи 81</w:t>
        </w:r>
      </w:hyperlink>
      <w:r w:rsidRPr="00701D34">
        <w:rPr>
          <w:rFonts w:ascii="Times New Roman" w:eastAsia="Times New Roman" w:hAnsi="Times New Roman" w:cs="Times New Roman"/>
          <w:sz w:val="24"/>
          <w:szCs w:val="24"/>
        </w:rPr>
        <w:t xml:space="preserve"> ТК РФ) увольняемому работнику выплачивается выходное пособие </w:t>
      </w:r>
      <w:r w:rsidRPr="00701D34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размере среднего месячного заработка. </w:t>
      </w:r>
    </w:p>
    <w:p w:rsidR="00771DA1" w:rsidRPr="00701D34" w:rsidRDefault="00771DA1" w:rsidP="00771DA1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</w:t>
      </w:r>
      <w:proofErr w:type="gramStart"/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длительность периода трудоустройства работника, уволенного в связи с ликв</w:t>
      </w: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идацией организации (</w:t>
      </w:r>
      <w:hyperlink r:id="rId8" w:anchor="dst496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 1 части первой статьи 81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ТК РФ) либо сокращением численности или штата работников организации (</w:t>
      </w:r>
      <w:hyperlink r:id="rId9" w:anchor="dst497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 2 части первой статьи 81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ТК РФ</w:t>
      </w: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), превышает один месяц, работодатель обязан выплатить ему средний месячный заработок за второй месяц со дня увольнения или его часть пропорционально периоду трудоустройства, приходящемуся на этот месяц.</w:t>
      </w:r>
    </w:p>
    <w:p w:rsidR="00771DA1" w:rsidRPr="00771DA1" w:rsidRDefault="00771DA1" w:rsidP="00771DA1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исключительных случаях по решению органа службы занятости населения работодатель обязан выплатить работнику, уволенному в связи с ликвидацией организации </w:t>
      </w: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hyperlink r:id="rId10" w:anchor="dst496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 1 части первой статьи 81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ТК РФ) либо сокращением численности или штата работников организации (</w:t>
      </w:r>
      <w:hyperlink r:id="rId11" w:anchor="dst497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 2 части первой статьи 81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ТК РФ), средний месячный заработок за третий месяц со дня увольнения или его часть пропорционально периоду трудоустройства, приходящемуся на этот</w:t>
      </w:r>
      <w:proofErr w:type="gramEnd"/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месяц, при условии,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</w:t>
      </w:r>
    </w:p>
    <w:p w:rsidR="00771DA1" w:rsidRPr="00771DA1" w:rsidRDefault="00771DA1" w:rsidP="00771DA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случае, предусмотренном </w:t>
      </w:r>
      <w:hyperlink r:id="rId12" w:anchor="dst2407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частью второй</w:t>
        </w:r>
      </w:hyperlink>
      <w:r w:rsidRPr="00771DA1">
        <w:t xml:space="preserve"> ст.178</w:t>
      </w: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ТК РФ,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увольнения, а в случае, предусмотренном </w:t>
      </w:r>
      <w:hyperlink r:id="rId13" w:anchor="dst2408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частью третьей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ст.178  ТК РФ- после принятия решения органом службы занятости населения, но не позднее</w:t>
      </w:r>
      <w:proofErr w:type="gramEnd"/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пятнадцати рабочих дней после окончания третьего месяца со дня увольнения. При обращении уволенного работника за указанными выплатами работодатель производит их не позднее пятнадцати календарных дней со дня обращения.</w:t>
      </w:r>
    </w:p>
    <w:p w:rsidR="00771DA1" w:rsidRPr="00701D34" w:rsidRDefault="00771DA1" w:rsidP="00771DA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Работодатель взамен выплат среднего месячного заработка за период трудоустройства (</w:t>
      </w:r>
      <w:hyperlink r:id="rId14" w:anchor="dst2407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части вторая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и </w:t>
      </w:r>
      <w:hyperlink r:id="rId15" w:anchor="dst2408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третья</w:t>
        </w:r>
      </w:hyperlink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ст.178 ТК РФ</w:t>
      </w: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) вправе выплатить работнику единовременную компенсацию в размере двукратного среднего месячного заработка. Если работнику уже была произведена выплата среднего месячного заработка за второй месяц со дня увольнения, единовременная компенсация выплачивается ему с зачетом указанной выплаты.</w:t>
      </w:r>
    </w:p>
    <w:p w:rsidR="00771DA1" w:rsidRPr="00701D34" w:rsidRDefault="00771DA1" w:rsidP="00771DA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При ликвидации организации выплаты среднего месячного заработка за период трудоустройства (</w:t>
      </w:r>
      <w:hyperlink r:id="rId16" w:anchor="dst2407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части вторая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и </w:t>
      </w:r>
      <w:hyperlink r:id="rId17" w:anchor="dst2408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третья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ст. 178 ТК РФ) и (или) выплата единовременной компенсации (</w:t>
      </w:r>
      <w:hyperlink r:id="rId18" w:anchor="dst2410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часть пятая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ст. 178 ТК РФ) в любом случае должны быть произведены до завершения ликвидации организации в соответствии с гражданским </w:t>
      </w:r>
      <w:hyperlink r:id="rId19" w:anchor="dst1305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законодательством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71DA1" w:rsidRPr="00701D34" w:rsidRDefault="00771DA1" w:rsidP="00771DA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Выходное пособие в размере двухнедельного среднего заработка выплачивается работнику при расторжении трудового договора в связи </w:t>
      </w:r>
      <w:proofErr w:type="gramStart"/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71DA1" w:rsidRPr="00701D34" w:rsidRDefault="00771DA1" w:rsidP="00771DA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>- отказом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РФ, либо отсутствием у работодателя соответствующей работы (пункт 8 части первой статьи 77 ТК РФ);</w:t>
      </w:r>
    </w:p>
    <w:p w:rsidR="00771DA1" w:rsidRPr="00701D34" w:rsidRDefault="00771DA1" w:rsidP="00771DA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призывом работника на военную службу или направлением его на заменяющую ее альтернативную гражданскую службу (пункт 1 части первой статьи 83 ТК РФ);</w:t>
      </w:r>
    </w:p>
    <w:p w:rsidR="00771DA1" w:rsidRPr="00771DA1" w:rsidRDefault="00771DA1" w:rsidP="00771DA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1D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восстановлением на работе работника, ранее выполнявшего эту работу (пункт 2 </w:t>
      </w: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части первой статьи 83 ТК РФ);</w:t>
      </w:r>
    </w:p>
    <w:p w:rsidR="00771DA1" w:rsidRPr="00771DA1" w:rsidRDefault="00771DA1" w:rsidP="00771D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DA1">
        <w:rPr>
          <w:rFonts w:ascii="Times New Roman" w:hAnsi="Times New Roman" w:cs="Times New Roman"/>
          <w:sz w:val="24"/>
          <w:szCs w:val="24"/>
        </w:rPr>
        <w:t xml:space="preserve">           - отказом работника от перевода на работу в </w:t>
      </w:r>
      <w:hyperlink r:id="rId20" w:anchor="dst100256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другую местность</w:t>
        </w:r>
      </w:hyperlink>
      <w:r w:rsidRPr="00771DA1">
        <w:rPr>
          <w:rFonts w:ascii="Times New Roman" w:hAnsi="Times New Roman" w:cs="Times New Roman"/>
          <w:sz w:val="24"/>
          <w:szCs w:val="24"/>
        </w:rPr>
        <w:t> вместе с работодателем (</w:t>
      </w:r>
      <w:hyperlink r:id="rId21" w:anchor="dst485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 9 части первой статьи 77</w:t>
        </w:r>
      </w:hyperlink>
      <w:r w:rsidRPr="00771DA1">
        <w:rPr>
          <w:rFonts w:ascii="Times New Roman" w:hAnsi="Times New Roman" w:cs="Times New Roman"/>
          <w:sz w:val="24"/>
          <w:szCs w:val="24"/>
        </w:rPr>
        <w:t> ТК РФ);</w:t>
      </w:r>
    </w:p>
    <w:p w:rsidR="00771DA1" w:rsidRPr="00771DA1" w:rsidRDefault="00771DA1" w:rsidP="00771DA1">
      <w:pPr>
        <w:pStyle w:val="a7"/>
        <w:shd w:val="clear" w:color="auto" w:fill="FFFFFF"/>
        <w:spacing w:before="210" w:beforeAutospacing="0" w:after="0" w:afterAutospacing="0"/>
        <w:ind w:firstLine="540"/>
      </w:pPr>
      <w:r w:rsidRPr="00771DA1">
        <w:t>- признанием работника полностью неспособным к трудовой деятельности в соответствии с медицинским заключением, выданным в </w:t>
      </w:r>
      <w:hyperlink r:id="rId22" w:history="1">
        <w:r w:rsidRPr="00771DA1">
          <w:rPr>
            <w:rStyle w:val="a5"/>
            <w:color w:val="auto"/>
            <w:u w:val="none"/>
          </w:rPr>
          <w:t>порядке</w:t>
        </w:r>
      </w:hyperlink>
      <w:r w:rsidRPr="00771DA1">
        <w:t>, установленном федеральными законами и иными нормативными правовыми актами Российской Федерации (</w:t>
      </w:r>
      <w:hyperlink r:id="rId23" w:anchor="dst516" w:history="1">
        <w:r w:rsidRPr="00771DA1">
          <w:rPr>
            <w:rStyle w:val="a5"/>
            <w:color w:val="auto"/>
            <w:u w:val="none"/>
          </w:rPr>
          <w:t>пункт 5 части первой статьи 83</w:t>
        </w:r>
      </w:hyperlink>
      <w:r w:rsidRPr="00771DA1">
        <w:t> ТК РФ);</w:t>
      </w:r>
    </w:p>
    <w:p w:rsidR="00771DA1" w:rsidRPr="00771DA1" w:rsidRDefault="00771DA1" w:rsidP="00771D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DA1">
        <w:rPr>
          <w:rFonts w:ascii="Times New Roman" w:hAnsi="Times New Roman" w:cs="Times New Roman"/>
          <w:sz w:val="24"/>
          <w:szCs w:val="24"/>
        </w:rPr>
        <w:t xml:space="preserve">        - отказом работника от продолжения работы в связи с изменением определенных сторонами условий трудового договора (</w:t>
      </w:r>
      <w:hyperlink r:id="rId24" w:anchor="dst483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 7 части первой статьи 77</w:t>
        </w:r>
      </w:hyperlink>
      <w:r w:rsidRPr="00771DA1">
        <w:rPr>
          <w:rFonts w:ascii="Times New Roman" w:hAnsi="Times New Roman" w:cs="Times New Roman"/>
          <w:sz w:val="24"/>
          <w:szCs w:val="24"/>
        </w:rPr>
        <w:t> ТК РФ).</w:t>
      </w:r>
    </w:p>
    <w:p w:rsidR="00771DA1" w:rsidRPr="007121DC" w:rsidRDefault="00771DA1" w:rsidP="00771DA1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Трудовым договором или коллективным договором могут предусматриваться другие случаи выплаты выходных пособий, а также устанавливаться повышенные размеры выходных пособий и (или) единовременной компенсации, предусмотренной </w:t>
      </w:r>
      <w:hyperlink r:id="rId25" w:anchor="dst2410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частью пятой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ст.</w:t>
      </w:r>
      <w:r w:rsidRPr="007121DC">
        <w:rPr>
          <w:rFonts w:ascii="Times New Roman" w:hAnsi="Times New Roman" w:cs="Times New Roman"/>
          <w:sz w:val="24"/>
          <w:szCs w:val="24"/>
          <w:shd w:val="clear" w:color="auto" w:fill="FFFFFF"/>
        </w:rPr>
        <w:t>178 ТК РФ, за исключением случаев, предусмотренных Трудовым кодексом Российской Федерации.</w:t>
      </w:r>
      <w:r w:rsidRPr="007121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7121DC">
        <w:rPr>
          <w:rFonts w:ascii="Times New Roman" w:hAnsi="Times New Roman" w:cs="Times New Roman"/>
          <w:b/>
          <w:sz w:val="24"/>
          <w:szCs w:val="24"/>
        </w:rPr>
        <w:t xml:space="preserve">1.2. В разделе 5 «Режим рабочего времени и время отдыха, отпуска»  пункт 5.25 изложить в новой редакции: </w:t>
      </w:r>
    </w:p>
    <w:p w:rsidR="00771DA1" w:rsidRPr="00EB3440" w:rsidRDefault="00771DA1" w:rsidP="00771DA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B3440">
        <w:rPr>
          <w:rFonts w:ascii="Times New Roman" w:eastAsia="ArialMT" w:hAnsi="Times New Roman" w:cs="Times New Roman"/>
          <w:sz w:val="24"/>
          <w:szCs w:val="24"/>
        </w:rPr>
        <w:t>Ночное время – время с 22 часов до 6 часов.</w:t>
      </w:r>
    </w:p>
    <w:p w:rsidR="00771DA1" w:rsidRPr="00EB3440" w:rsidRDefault="00771DA1" w:rsidP="00771DA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   Продолжительность работы (смены) в ночное время сокращается на один час без последующей отработки. </w:t>
      </w:r>
    </w:p>
    <w:p w:rsidR="00771DA1" w:rsidRPr="00EB3440" w:rsidRDefault="00771DA1" w:rsidP="00771DA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Не сокращается продолжительность работы (смены) в ночное время для работников, которым установлена сокращенная продолжительность рабочего времени, а также для работников, принятых специально для работы в ночное время, если иное не предусмотрено коллективным договором.</w:t>
      </w:r>
    </w:p>
    <w:p w:rsidR="00771DA1" w:rsidRDefault="00771DA1" w:rsidP="00771DA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Продолжительность работ</w:t>
      </w:r>
      <w:r>
        <w:rPr>
          <w:rFonts w:ascii="Times New Roman" w:eastAsia="ArialMT" w:hAnsi="Times New Roman" w:cs="Times New Roman"/>
          <w:sz w:val="24"/>
          <w:szCs w:val="24"/>
        </w:rPr>
        <w:t>ы в ночное время уравнивается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с продолжительностью работы в дневное время в тех случаях, когда это необходимо по условиям труда, а также на сменных работах при шестидневной рабочей неделе с одним выходным днем. Список указанных работ может </w:t>
      </w:r>
      <w:proofErr w:type="gramStart"/>
      <w:r w:rsidRPr="00EB3440">
        <w:rPr>
          <w:rFonts w:ascii="Times New Roman" w:eastAsia="ArialMT" w:hAnsi="Times New Roman" w:cs="Times New Roman"/>
          <w:sz w:val="24"/>
          <w:szCs w:val="24"/>
        </w:rPr>
        <w:t>определятся</w:t>
      </w:r>
      <w:proofErr w:type="gramEnd"/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коллективным договором, локальным нормативным актом.</w:t>
      </w:r>
    </w:p>
    <w:p w:rsidR="00771DA1" w:rsidRPr="00EB3440" w:rsidRDefault="00771DA1" w:rsidP="00771DA1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К работе в ночное время не допускаются: беременные женщины; работники, не достигшие возраста восемнадцати лет, за исключением лиц, участвующих в создании и (или) исполнении художественных произведений, и других категорий работников в соответст</w:t>
      </w:r>
      <w:r>
        <w:rPr>
          <w:rFonts w:ascii="Times New Roman" w:eastAsia="ArialMT" w:hAnsi="Times New Roman" w:cs="Times New Roman"/>
          <w:sz w:val="24"/>
          <w:szCs w:val="24"/>
        </w:rPr>
        <w:t xml:space="preserve">вии 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с настоящим Кодексом и иными федеральными законами. </w:t>
      </w:r>
      <w:proofErr w:type="gramStart"/>
      <w:r w:rsidRPr="00EB3440">
        <w:rPr>
          <w:rFonts w:ascii="Times New Roman" w:eastAsia="ArialMT" w:hAnsi="Times New Roman" w:cs="Times New Roman"/>
          <w:sz w:val="24"/>
          <w:szCs w:val="24"/>
        </w:rPr>
        <w:t>Женщины, имеющие детей в возрасте до трех лет, инвалиды, работники, имеющие детей-инвалидов, а также работники, осуществляющие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матери и отцы, воспитывающие без супруга (с</w:t>
      </w:r>
      <w:r>
        <w:rPr>
          <w:rFonts w:ascii="Times New Roman" w:eastAsia="ArialMT" w:hAnsi="Times New Roman" w:cs="Times New Roman"/>
          <w:sz w:val="24"/>
          <w:szCs w:val="24"/>
        </w:rPr>
        <w:t>упруги) детей в возрасте до четырнадцати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лет, а также оп</w:t>
      </w:r>
      <w:r>
        <w:rPr>
          <w:rFonts w:ascii="Times New Roman" w:eastAsia="ArialMT" w:hAnsi="Times New Roman" w:cs="Times New Roman"/>
          <w:sz w:val="24"/>
          <w:szCs w:val="24"/>
        </w:rPr>
        <w:t>екуны детей указанного возраста</w:t>
      </w:r>
      <w:r w:rsidRPr="00F44DE0">
        <w:rPr>
          <w:rFonts w:ascii="Times New Roman" w:eastAsia="ArialMT" w:hAnsi="Times New Roman" w:cs="Times New Roman"/>
          <w:sz w:val="24"/>
          <w:szCs w:val="24"/>
        </w:rPr>
        <w:t xml:space="preserve">, </w:t>
      </w:r>
      <w:r w:rsidRPr="00F44DE0">
        <w:rPr>
          <w:rFonts w:ascii="Times New Roman" w:hAnsi="Times New Roman" w:cs="Times New Roman"/>
          <w:color w:val="000000"/>
          <w:sz w:val="24"/>
          <w:szCs w:val="24"/>
        </w:rPr>
        <w:t>родитель</w:t>
      </w:r>
      <w:proofErr w:type="gramEnd"/>
      <w:r w:rsidRPr="00F44D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44DE0">
        <w:rPr>
          <w:rFonts w:ascii="Times New Roman" w:hAnsi="Times New Roman" w:cs="Times New Roman"/>
          <w:color w:val="000000"/>
          <w:sz w:val="24"/>
          <w:szCs w:val="24"/>
        </w:rPr>
        <w:t xml:space="preserve">имеющий ребенка в возрасте до четырнадцати лет, в случае, если другой родитель работает вахтовым методом, а также работники, имеющие трех и более детей в возрасте до восемнадцати лет,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условии, если такая работа не </w:t>
      </w:r>
      <w:r w:rsidRPr="00F44D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запрещена им по</w:t>
      </w:r>
      <w:proofErr w:type="gramEnd"/>
      <w:r w:rsidRPr="00F44DE0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состоянию здоровья в соответствии с медицинским заключением. При этом указанные работники должны быть в письменной форме ознакомлены со своим правом отказаться от работы в ночное время.</w:t>
      </w:r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Pr="007121DC">
        <w:rPr>
          <w:rFonts w:ascii="Times New Roman" w:hAnsi="Times New Roman" w:cs="Times New Roman"/>
          <w:b/>
          <w:sz w:val="24"/>
          <w:szCs w:val="24"/>
        </w:rPr>
        <w:t xml:space="preserve">. В разделе </w:t>
      </w:r>
      <w:r>
        <w:rPr>
          <w:rFonts w:ascii="Times New Roman" w:hAnsi="Times New Roman" w:cs="Times New Roman"/>
          <w:b/>
          <w:sz w:val="24"/>
          <w:szCs w:val="24"/>
        </w:rPr>
        <w:t>3 «Оплата труда»  пункт 3.3</w:t>
      </w:r>
      <w:r w:rsidRPr="007121DC">
        <w:rPr>
          <w:rFonts w:ascii="Times New Roman" w:hAnsi="Times New Roman" w:cs="Times New Roman"/>
          <w:b/>
          <w:sz w:val="24"/>
          <w:szCs w:val="24"/>
        </w:rPr>
        <w:t xml:space="preserve">5 изложить в новой редакции: </w:t>
      </w:r>
    </w:p>
    <w:p w:rsidR="00771DA1" w:rsidRPr="00EB3440" w:rsidRDefault="00771DA1" w:rsidP="00771DA1">
      <w:pPr>
        <w:pStyle w:val="1"/>
        <w:widowControl w:val="0"/>
        <w:spacing w:line="240" w:lineRule="auto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«</w:t>
      </w:r>
      <w:r w:rsidRPr="00EB3440">
        <w:rPr>
          <w:rFonts w:ascii="Times New Roman" w:eastAsia="Times" w:hAnsi="Times New Roman" w:cs="Times New Roman"/>
          <w:sz w:val="24"/>
          <w:szCs w:val="24"/>
        </w:rPr>
        <w:t>Администрация обязуется обеспечить нормальные условия работы, систематически п</w:t>
      </w:r>
      <w:r>
        <w:rPr>
          <w:rFonts w:ascii="Times New Roman" w:eastAsia="Times" w:hAnsi="Times New Roman" w:cs="Times New Roman"/>
          <w:sz w:val="24"/>
          <w:szCs w:val="24"/>
        </w:rPr>
        <w:t>роводить специальную оценку условий труда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.</w:t>
      </w:r>
      <w:r>
        <w:rPr>
          <w:rFonts w:ascii="Times New Roman" w:eastAsia="Times" w:hAnsi="Times New Roman" w:cs="Times New Roman"/>
          <w:sz w:val="24"/>
          <w:szCs w:val="24"/>
        </w:rPr>
        <w:t>»</w:t>
      </w:r>
      <w:proofErr w:type="gramEnd"/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В разделе 7 «Гарантии профсоюзной деятельности</w:t>
      </w:r>
      <w:r w:rsidRPr="007121DC">
        <w:rPr>
          <w:rFonts w:ascii="Times New Roman" w:hAnsi="Times New Roman" w:cs="Times New Roman"/>
          <w:b/>
          <w:sz w:val="24"/>
          <w:szCs w:val="24"/>
        </w:rPr>
        <w:t xml:space="preserve">»  пункт </w:t>
      </w:r>
      <w:r>
        <w:rPr>
          <w:rFonts w:ascii="Times New Roman" w:hAnsi="Times New Roman" w:cs="Times New Roman"/>
          <w:b/>
          <w:sz w:val="24"/>
          <w:szCs w:val="24"/>
        </w:rPr>
        <w:t>7.11</w:t>
      </w:r>
      <w:r w:rsidRPr="007121DC">
        <w:rPr>
          <w:rFonts w:ascii="Times New Roman" w:hAnsi="Times New Roman" w:cs="Times New Roman"/>
          <w:b/>
          <w:sz w:val="24"/>
          <w:szCs w:val="24"/>
        </w:rPr>
        <w:t xml:space="preserve"> изложить в новой редакции: </w:t>
      </w:r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B3440">
        <w:rPr>
          <w:rFonts w:ascii="Times New Roman" w:eastAsia="Times" w:hAnsi="Times New Roman" w:cs="Times New Roman"/>
          <w:sz w:val="24"/>
          <w:szCs w:val="24"/>
        </w:rPr>
        <w:t>Члены профкома включаются в состав комиссий учреждения по тарификации, аттестации педагогических раб</w:t>
      </w:r>
      <w:r>
        <w:rPr>
          <w:rFonts w:ascii="Times New Roman" w:eastAsia="Times" w:hAnsi="Times New Roman" w:cs="Times New Roman"/>
          <w:sz w:val="24"/>
          <w:szCs w:val="24"/>
        </w:rPr>
        <w:t>отников, специальной оценки условий труда</w:t>
      </w:r>
      <w:r w:rsidRPr="00EB3440">
        <w:rPr>
          <w:rFonts w:ascii="Times New Roman" w:eastAsia="Times" w:hAnsi="Times New Roman" w:cs="Times New Roman"/>
          <w:sz w:val="24"/>
          <w:szCs w:val="24"/>
        </w:rPr>
        <w:t>, охране труда, с</w:t>
      </w:r>
      <w:r>
        <w:rPr>
          <w:rFonts w:ascii="Times New Roman" w:eastAsia="Times" w:hAnsi="Times New Roman" w:cs="Times New Roman"/>
          <w:sz w:val="24"/>
          <w:szCs w:val="24"/>
        </w:rPr>
        <w:t>оциальному страхованию и других»</w:t>
      </w:r>
    </w:p>
    <w:p w:rsidR="00771DA1" w:rsidRPr="00FD4F97" w:rsidRDefault="00771DA1" w:rsidP="00771DA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1.5. В раздел 6 «Социальные льготы, гарантии и компенсации</w:t>
      </w:r>
      <w:r w:rsidRPr="00FD4F97">
        <w:rPr>
          <w:rFonts w:ascii="Times New Roman" w:hAnsi="Times New Roman" w:cs="Times New Roman"/>
          <w:b/>
          <w:sz w:val="24"/>
          <w:szCs w:val="24"/>
        </w:rPr>
        <w:t>»:</w:t>
      </w:r>
    </w:p>
    <w:p w:rsidR="00771DA1" w:rsidRPr="00276AFB" w:rsidRDefault="00771DA1" w:rsidP="00771DA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добавить пункт 6.1.13 </w:t>
      </w:r>
      <w:r w:rsidRPr="00276AFB">
        <w:rPr>
          <w:rFonts w:ascii="Times New Roman" w:hAnsi="Times New Roman" w:cs="Times New Roman"/>
          <w:b/>
        </w:rPr>
        <w:t xml:space="preserve">следующего содержания: </w:t>
      </w:r>
    </w:p>
    <w:p w:rsidR="00771DA1" w:rsidRPr="00276AFB" w:rsidRDefault="00771DA1" w:rsidP="00771DA1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276A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6AFB">
        <w:rPr>
          <w:rFonts w:ascii="Times New Roman" w:hAnsi="Times New Roman" w:cs="Times New Roman"/>
          <w:sz w:val="24"/>
          <w:szCs w:val="24"/>
        </w:rPr>
        <w:t>«</w:t>
      </w:r>
      <w:r w:rsidRPr="00276AFB">
        <w:rPr>
          <w:rFonts w:ascii="Times New Roman" w:hAnsi="Times New Roman" w:cs="Times New Roman"/>
          <w:sz w:val="24"/>
          <w:szCs w:val="24"/>
          <w:shd w:val="clear" w:color="auto" w:fill="FFFFFF"/>
        </w:rPr>
        <w:t>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не допускается в течение одного года с момента гибели (смерти) ветерана боевых действий (за исключ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ением увольнения по основаниям, </w:t>
      </w: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предусмотренным </w:t>
      </w:r>
      <w:hyperlink r:id="rId26" w:anchor="/document/12125268/entry/811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пунктами 1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7" w:anchor="/document/12125268/entry/815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5-8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8" w:anchor="/document/12125268/entry/8110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10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или </w:t>
      </w:r>
      <w:hyperlink r:id="rId29" w:anchor="/document/12125268/entry/8111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11 части первой статьи 81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или </w:t>
      </w:r>
      <w:hyperlink r:id="rId30" w:anchor="/document/12125268/entry/3362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пунктом 2 статьи 336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Трудового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</w:t>
      </w:r>
      <w:r w:rsidRPr="00276AFB">
        <w:rPr>
          <w:rFonts w:ascii="Times New Roman" w:hAnsi="Times New Roman" w:cs="Times New Roman"/>
          <w:sz w:val="24"/>
          <w:szCs w:val="24"/>
          <w:shd w:val="clear" w:color="auto" w:fill="FFFFFF"/>
        </w:rPr>
        <w:t>одекса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Российской Федерации</w:t>
      </w:r>
      <w:r w:rsidRPr="00276AFB">
        <w:rPr>
          <w:rFonts w:ascii="Times New Roman" w:hAnsi="Times New Roman" w:cs="Times New Roman"/>
          <w:sz w:val="24"/>
          <w:szCs w:val="24"/>
          <w:shd w:val="clear" w:color="auto" w:fill="FFFFFF"/>
        </w:rPr>
        <w:t>)»</w:t>
      </w:r>
      <w:proofErr w:type="gramEnd"/>
    </w:p>
    <w:p w:rsidR="00771DA1" w:rsidRDefault="00771DA1" w:rsidP="00771DA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F2CE1">
        <w:rPr>
          <w:rFonts w:ascii="Times New Roman" w:hAnsi="Times New Roman" w:cs="Times New Roman"/>
          <w:b/>
          <w:sz w:val="24"/>
          <w:szCs w:val="24"/>
        </w:rPr>
        <w:t xml:space="preserve">Изменения в приложение 1 к коллективному договору «Правила внутреннего трудового распорядка работников муниципального казенного дошкольного  образовательного учреждения </w:t>
      </w:r>
      <w:proofErr w:type="spellStart"/>
      <w:r w:rsidRPr="009F2CE1">
        <w:rPr>
          <w:rFonts w:ascii="Times New Roman" w:hAnsi="Times New Roman" w:cs="Times New Roman"/>
          <w:b/>
          <w:sz w:val="24"/>
          <w:szCs w:val="24"/>
        </w:rPr>
        <w:t>Мытского</w:t>
      </w:r>
      <w:proofErr w:type="spellEnd"/>
      <w:r w:rsidRPr="009F2CE1">
        <w:rPr>
          <w:rFonts w:ascii="Times New Roman" w:hAnsi="Times New Roman" w:cs="Times New Roman"/>
          <w:b/>
          <w:sz w:val="24"/>
          <w:szCs w:val="24"/>
        </w:rPr>
        <w:t xml:space="preserve">  детского сада</w:t>
      </w:r>
    </w:p>
    <w:p w:rsidR="00771DA1" w:rsidRPr="009F2CE1" w:rsidRDefault="00771DA1" w:rsidP="00771DA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DA1" w:rsidRPr="009F2CE1" w:rsidRDefault="00771DA1" w:rsidP="00771DA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2CE1">
        <w:rPr>
          <w:rFonts w:ascii="Times New Roman" w:hAnsi="Times New Roman" w:cs="Times New Roman"/>
          <w:b/>
          <w:sz w:val="24"/>
          <w:szCs w:val="24"/>
        </w:rPr>
        <w:t>2.1. В разделе 2 «Порядок приема, перевода и увольнения работников»</w:t>
      </w:r>
    </w:p>
    <w:p w:rsidR="00771DA1" w:rsidRDefault="00771DA1" w:rsidP="00771DA1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F2CE1">
        <w:rPr>
          <w:rFonts w:ascii="Times New Roman" w:hAnsi="Times New Roman" w:cs="Times New Roman"/>
          <w:b/>
          <w:sz w:val="24"/>
          <w:szCs w:val="24"/>
        </w:rPr>
        <w:t>ункт 2.1.3. изложить в новой редакции</w:t>
      </w:r>
      <w:r w:rsidRPr="009F2CE1">
        <w:rPr>
          <w:rFonts w:ascii="Times New Roman" w:hAnsi="Times New Roman" w:cs="Times New Roman"/>
          <w:sz w:val="24"/>
          <w:szCs w:val="24"/>
        </w:rPr>
        <w:t>:</w:t>
      </w:r>
    </w:p>
    <w:p w:rsidR="00771DA1" w:rsidRPr="00A83CFB" w:rsidRDefault="00771DA1" w:rsidP="00771DA1">
      <w:pPr>
        <w:pStyle w:val="1"/>
        <w:widowControl w:val="0"/>
        <w:spacing w:line="240" w:lineRule="auto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Pr="007B5D49">
        <w:rPr>
          <w:rFonts w:ascii="Times New Roman" w:eastAsia="Times" w:hAnsi="Times New Roman" w:cs="Times New Roman"/>
          <w:sz w:val="24"/>
          <w:szCs w:val="24"/>
        </w:rPr>
        <w:t xml:space="preserve">При заключении трудового договора лицо, </w:t>
      </w:r>
      <w:r w:rsidRPr="00A83CFB">
        <w:rPr>
          <w:rFonts w:ascii="Times New Roman" w:eastAsia="Times" w:hAnsi="Times New Roman" w:cs="Times New Roman"/>
          <w:color w:val="auto"/>
          <w:sz w:val="24"/>
          <w:szCs w:val="24"/>
        </w:rPr>
        <w:t>поступающее на работу,  предъявляет работодателю:</w:t>
      </w:r>
    </w:p>
    <w:p w:rsidR="00771DA1" w:rsidRPr="00771DA1" w:rsidRDefault="00771DA1" w:rsidP="00771DA1">
      <w:pPr>
        <w:pStyle w:val="a7"/>
        <w:shd w:val="clear" w:color="auto" w:fill="FFFFFF"/>
        <w:spacing w:before="210" w:beforeAutospacing="0" w:after="0" w:afterAutospacing="0"/>
        <w:ind w:firstLine="540"/>
        <w:jc w:val="both"/>
      </w:pPr>
      <w:r w:rsidRPr="00A83CFB">
        <w:t>- паспорт ил</w:t>
      </w:r>
      <w:r w:rsidRPr="00771DA1">
        <w:t>и </w:t>
      </w:r>
      <w:hyperlink r:id="rId31" w:history="1">
        <w:r w:rsidRPr="00771DA1">
          <w:rPr>
            <w:rStyle w:val="a5"/>
            <w:color w:val="auto"/>
            <w:u w:val="none"/>
          </w:rPr>
          <w:t>иной документ</w:t>
        </w:r>
      </w:hyperlink>
      <w:r w:rsidRPr="00771DA1">
        <w:t>, удостоверяющий личность;</w:t>
      </w:r>
    </w:p>
    <w:p w:rsidR="00771DA1" w:rsidRPr="00771DA1" w:rsidRDefault="00771DA1" w:rsidP="00771DA1">
      <w:pPr>
        <w:pStyle w:val="1"/>
        <w:widowControl w:val="0"/>
        <w:spacing w:line="240" w:lineRule="auto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771DA1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         - трудовую книжку и (или) сведения о трудовой деятельности (статья 66.1 ТК РФ), за исключением случаев, если трудовой договор заключается впервые;</w:t>
      </w:r>
    </w:p>
    <w:p w:rsidR="00771DA1" w:rsidRPr="00A83CFB" w:rsidRDefault="00771DA1" w:rsidP="00771DA1">
      <w:pPr>
        <w:rPr>
          <w:rFonts w:ascii="Times New Roman" w:hAnsi="Times New Roman" w:cs="Times New Roman"/>
          <w:sz w:val="24"/>
          <w:szCs w:val="24"/>
        </w:rPr>
      </w:pPr>
      <w:r w:rsidRPr="00771DA1">
        <w:rPr>
          <w:rFonts w:ascii="Times New Roman" w:hAnsi="Times New Roman" w:cs="Times New Roman"/>
          <w:sz w:val="24"/>
          <w:szCs w:val="24"/>
        </w:rPr>
        <w:t xml:space="preserve">         - </w:t>
      </w:r>
      <w:hyperlink r:id="rId32" w:anchor="dst100013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документ</w:t>
        </w:r>
      </w:hyperlink>
      <w:r w:rsidRPr="00A83CFB">
        <w:rPr>
          <w:rFonts w:ascii="Times New Roman" w:hAnsi="Times New Roman" w:cs="Times New Roman"/>
          <w:sz w:val="24"/>
          <w:szCs w:val="24"/>
        </w:rPr>
        <w:t>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771DA1" w:rsidRPr="00A83CFB" w:rsidRDefault="00771DA1" w:rsidP="00771DA1">
      <w:pPr>
        <w:pStyle w:val="1"/>
        <w:widowControl w:val="0"/>
        <w:spacing w:line="240" w:lineRule="auto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A83CFB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          - документы воинского учёта – для военнообязанных и лиц, подлежащих призыву на военную службу;</w:t>
      </w:r>
    </w:p>
    <w:p w:rsidR="00771DA1" w:rsidRPr="00A83CFB" w:rsidRDefault="00771DA1" w:rsidP="00771DA1">
      <w:pPr>
        <w:pStyle w:val="1"/>
        <w:widowControl w:val="0"/>
        <w:spacing w:line="240" w:lineRule="auto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A83CFB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          - документ об образовании, и (или)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771DA1" w:rsidRPr="00A83CFB" w:rsidRDefault="00771DA1" w:rsidP="00771DA1">
      <w:pPr>
        <w:pStyle w:val="1"/>
        <w:widowControl w:val="0"/>
        <w:spacing w:line="240" w:lineRule="auto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A83CFB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          </w:t>
      </w:r>
      <w:proofErr w:type="gramStart"/>
      <w:r w:rsidRPr="00A83CFB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- справку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внутренних дел, - при поступлении на работу, связанную с деятельностью, к осуществлению которой </w:t>
      </w:r>
      <w:r w:rsidRPr="00A83CFB">
        <w:rPr>
          <w:rFonts w:ascii="Times New Roman" w:eastAsia="Times" w:hAnsi="Times New Roman" w:cs="Times New Roman"/>
          <w:color w:val="auto"/>
          <w:sz w:val="24"/>
          <w:szCs w:val="24"/>
        </w:rPr>
        <w:lastRenderedPageBreak/>
        <w:t>в соответствии с настоящим</w:t>
      </w:r>
      <w:proofErr w:type="gramEnd"/>
      <w:r w:rsidRPr="00A83CFB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 Кодексом,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771DA1" w:rsidRPr="00A83CFB" w:rsidRDefault="00771DA1" w:rsidP="00771DA1">
      <w:pPr>
        <w:pStyle w:val="1"/>
        <w:widowControl w:val="0"/>
        <w:spacing w:line="240" w:lineRule="auto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A83CFB">
        <w:rPr>
          <w:color w:val="auto"/>
          <w:sz w:val="30"/>
          <w:szCs w:val="30"/>
          <w:shd w:val="clear" w:color="auto" w:fill="FFFFFF"/>
        </w:rPr>
        <w:t xml:space="preserve">       </w:t>
      </w:r>
      <w:proofErr w:type="gramStart"/>
      <w:r w:rsidRPr="00A83CFB">
        <w:rPr>
          <w:color w:val="auto"/>
          <w:sz w:val="30"/>
          <w:szCs w:val="30"/>
          <w:shd w:val="clear" w:color="auto" w:fill="FFFFFF"/>
        </w:rPr>
        <w:t xml:space="preserve">- </w:t>
      </w:r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психоактивных</w:t>
      </w:r>
      <w:proofErr w:type="spellEnd"/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веществ, которая выдана в </w:t>
      </w:r>
      <w:hyperlink r:id="rId33" w:anchor="dst100021" w:history="1">
        <w:r w:rsidRPr="00A83CFB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порядке</w:t>
        </w:r>
      </w:hyperlink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и по </w:t>
      </w:r>
      <w:hyperlink r:id="rId34" w:anchor="dst100418" w:history="1">
        <w:r w:rsidRPr="00A83CFB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форме</w:t>
        </w:r>
      </w:hyperlink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</w:t>
      </w:r>
      <w:proofErr w:type="gramEnd"/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с деятельностью, к осуществлению которой в соответствии с федеральными </w:t>
      </w:r>
      <w:hyperlink r:id="rId35" w:history="1">
        <w:r w:rsidRPr="00A83CFB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законами</w:t>
        </w:r>
      </w:hyperlink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 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психоактивных</w:t>
      </w:r>
      <w:proofErr w:type="spellEnd"/>
      <w:r w:rsidRPr="00A83C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веществ, до окончания срока, в течение которого лицо считается подвергнутым административному наказанию.</w:t>
      </w:r>
    </w:p>
    <w:p w:rsidR="00771DA1" w:rsidRPr="00771DA1" w:rsidRDefault="00771DA1" w:rsidP="00771D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CF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83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отдельных случаях с учетом специфики работы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ТК РФ</w:t>
      </w:r>
      <w:r w:rsidRPr="00A83CFB">
        <w:rPr>
          <w:rFonts w:ascii="Times New Roman" w:hAnsi="Times New Roman" w:cs="Times New Roman"/>
          <w:sz w:val="24"/>
          <w:szCs w:val="24"/>
          <w:shd w:val="clear" w:color="auto" w:fill="FFFFFF"/>
        </w:rPr>
        <w:t>, иными фе</w:t>
      </w: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деральными </w:t>
      </w:r>
      <w:hyperlink r:id="rId36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законами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указами Президента Российской Федерации и </w:t>
      </w:r>
      <w:hyperlink r:id="rId37" w:anchor="dst100109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постановлениями</w:t>
        </w:r>
      </w:hyperlink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 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  <w:r w:rsidRPr="00771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1DA1" w:rsidRPr="00771DA1" w:rsidRDefault="00771DA1" w:rsidP="00771DA1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Запрещается требовать от лица, поступающего на работу, документы помимо предусмотренных ТК РФ,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771DA1" w:rsidRPr="00A83CFB" w:rsidRDefault="00771DA1" w:rsidP="00771D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DA1">
        <w:rPr>
          <w:rFonts w:ascii="Times New Roman" w:hAnsi="Times New Roman" w:cs="Times New Roman"/>
          <w:sz w:val="24"/>
          <w:szCs w:val="24"/>
          <w:shd w:val="clear" w:color="auto" w:fill="FFFFFF"/>
        </w:rPr>
        <w:t>При заключении трудового договора впервые работодателем </w:t>
      </w:r>
      <w:hyperlink r:id="rId38" w:anchor="dst100073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оформляется</w:t>
        </w:r>
      </w:hyperlink>
      <w:r w:rsidRPr="00A83CFB">
        <w:rPr>
          <w:rFonts w:ascii="Times New Roman" w:hAnsi="Times New Roman" w:cs="Times New Roman"/>
          <w:sz w:val="24"/>
          <w:szCs w:val="24"/>
          <w:shd w:val="clear" w:color="auto" w:fill="FFFFFF"/>
        </w:rPr>
        <w:t> трудовая книжка (за исключением случаев, если в соответствии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ТК РФ, </w:t>
      </w:r>
      <w:r w:rsidRPr="00A83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иным федеральным </w:t>
      </w:r>
      <w:hyperlink r:id="rId39" w:history="1">
        <w:r w:rsidRPr="00771DA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законом</w:t>
        </w:r>
      </w:hyperlink>
      <w:r w:rsidRPr="00A83CFB">
        <w:rPr>
          <w:rFonts w:ascii="Times New Roman" w:hAnsi="Times New Roman" w:cs="Times New Roman"/>
          <w:sz w:val="24"/>
          <w:szCs w:val="24"/>
          <w:shd w:val="clear" w:color="auto" w:fill="FFFFFF"/>
        </w:rPr>
        <w:t> трудовая книжка на работника не оформляется). В случае</w:t>
      </w:r>
      <w:proofErr w:type="gramStart"/>
      <w:r w:rsidRPr="00A83CF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A83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Фонда пенсионного и социального страхования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771DA1" w:rsidRDefault="00771DA1" w:rsidP="00771DA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CF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A83CFB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Трудовым Кодексом, иным федеральным законом трудовая </w:t>
      </w:r>
      <w:r>
        <w:rPr>
          <w:rFonts w:ascii="Times New Roman" w:eastAsia="Times New Roman" w:hAnsi="Times New Roman" w:cs="Times New Roman"/>
          <w:sz w:val="24"/>
          <w:szCs w:val="24"/>
        </w:rPr>
        <w:t>книжка на работника не ведется).</w:t>
      </w:r>
      <w:proofErr w:type="gramEnd"/>
    </w:p>
    <w:p w:rsidR="00771DA1" w:rsidRDefault="00771DA1" w:rsidP="00771D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трудовой договор о дистанционной работе заключается путем обмена электронными документами лицом, впервые заключающий трудовой договор, данное лицо получает документ, подтверждающий регистрацию в системе индивидуального (персонифицированного) учета, в том числе в форме электронного документа, самостоятельно.</w:t>
      </w:r>
    </w:p>
    <w:p w:rsidR="00771DA1" w:rsidRPr="00A83CFB" w:rsidRDefault="00771DA1" w:rsidP="00771DA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16.12.2019 № 439- ФЗ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внесении изменений в Трудовой кодекс Российской Федерации в части формирования сведений о трудовой деятельности в электронном виде»</w:t>
      </w:r>
    </w:p>
    <w:p w:rsidR="00771DA1" w:rsidRPr="00AF390F" w:rsidRDefault="00771DA1" w:rsidP="00771DA1">
      <w:pPr>
        <w:pStyle w:val="a7"/>
        <w:spacing w:before="0" w:beforeAutospacing="0" w:after="0" w:afterAutospacing="0"/>
        <w:jc w:val="both"/>
      </w:pPr>
      <w:r w:rsidRPr="00AF390F">
        <w:t>Статья 2</w:t>
      </w:r>
    </w:p>
    <w:p w:rsidR="00771DA1" w:rsidRPr="00AF390F" w:rsidRDefault="00771DA1" w:rsidP="00771DA1">
      <w:pPr>
        <w:pStyle w:val="a7"/>
        <w:spacing w:before="0" w:beforeAutospacing="0" w:after="0" w:afterAutospacing="0"/>
        <w:jc w:val="both"/>
      </w:pPr>
      <w:r w:rsidRPr="00AF390F">
        <w:t>1. В целях реализации норм Трудового кодекса Российской Федерации (в редакции настоящего Федерального зак</w:t>
      </w:r>
      <w:r>
        <w:t>она) работодатели в течение 2024</w:t>
      </w:r>
      <w:r w:rsidRPr="00AF390F">
        <w:t xml:space="preserve"> года осуществляют следующие мероприятия:</w:t>
      </w:r>
    </w:p>
    <w:p w:rsidR="00771DA1" w:rsidRPr="00AF390F" w:rsidRDefault="00771DA1" w:rsidP="00771DA1">
      <w:pPr>
        <w:pStyle w:val="a7"/>
        <w:spacing w:before="0" w:beforeAutospacing="0" w:after="0" w:afterAutospacing="0"/>
        <w:jc w:val="both"/>
      </w:pPr>
      <w:r w:rsidRPr="00AF390F">
        <w:lastRenderedPageBreak/>
        <w:t>1) принятие или изменение локальных нормативных актов (при необходимости) с учетом мнения выборного органа первичной профсоюзной организации (при его наличии);</w:t>
      </w:r>
    </w:p>
    <w:p w:rsidR="00771DA1" w:rsidRPr="00AF390F" w:rsidRDefault="00771DA1" w:rsidP="00771DA1">
      <w:pPr>
        <w:pStyle w:val="a7"/>
        <w:spacing w:before="0" w:beforeAutospacing="0" w:after="0" w:afterAutospacing="0"/>
        <w:jc w:val="both"/>
      </w:pPr>
      <w:r w:rsidRPr="00AF390F">
        <w:t>2) подготовка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</w:p>
    <w:p w:rsidR="00771DA1" w:rsidRPr="00AF390F" w:rsidRDefault="00771DA1" w:rsidP="00771DA1">
      <w:pPr>
        <w:pStyle w:val="a7"/>
        <w:spacing w:before="0" w:beforeAutospacing="0" w:after="0" w:afterAutospacing="0"/>
        <w:jc w:val="both"/>
      </w:pPr>
      <w:proofErr w:type="gramStart"/>
      <w:r w:rsidRPr="00AF390F">
        <w:t xml:space="preserve">3) обеспечение технической готовности к представлению сведений о трудовой деятельности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</w:t>
      </w:r>
      <w:r>
        <w:t xml:space="preserve">Социального </w:t>
      </w:r>
      <w:r w:rsidRPr="00AF390F">
        <w:t>фонда Росси</w:t>
      </w:r>
      <w:r>
        <w:t>и) уведомление по 30 июня 2024</w:t>
      </w:r>
      <w:r w:rsidRPr="00AF390F">
        <w:t xml:space="preserve"> года включительно каждого работника в письменной форме об изменениях в трудовом законодательстве, связанных с формированием сведений о трудовой деятельности в электронном виде</w:t>
      </w:r>
      <w:proofErr w:type="gramEnd"/>
      <w:r w:rsidRPr="00AF390F">
        <w:t xml:space="preserve">, </w:t>
      </w:r>
      <w:proofErr w:type="gramStart"/>
      <w:r w:rsidRPr="00AF390F">
        <w:t>а также о праве работника путем подачи работодателю соответствующего письменного заявления в порядке, предусмотренном частью 2 настоящей статьи, сделать выбор между продолжением ведения работодателем трудовой книжки в соответствии со статьей 66 Трудового кодекса Российской Федерации (в редакции настоящего Федерального закона) или предоставлением ему работодателем сведений о трудовой деятельности в соответствии со статьей 66.1 Трудового кодекса Российской Федерации.</w:t>
      </w:r>
      <w:proofErr w:type="gramEnd"/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 w:rsidRPr="00AF390F">
        <w:t>2. Каждый работник по 31 де</w:t>
      </w:r>
      <w:r>
        <w:t>кабря 2024</w:t>
      </w:r>
      <w:r w:rsidRPr="00AF390F">
        <w:t xml:space="preserve"> года включительно подает работодателю письменное заявление о продолжении ведения работодателем трудовой книжки в соответствии со статьей 66 Трудового кодекса Российской Федерации (в редакции </w:t>
      </w:r>
      <w:r w:rsidRPr="004D1068">
        <w:t>настоящего Федерального закона) или о предоставлении ему работодателем сведений о трудовой деятельности в соответствии со статьей 66.1 Трудового кодекса Российской Федерации. Информация о поданном работником заявлении включается в сведения о трудовой деятельности, представляемые работодателем для хранения в информационных ресурсах Социального фонда России. В случае</w:t>
      </w:r>
      <w:proofErr w:type="gramStart"/>
      <w:r w:rsidRPr="004D1068">
        <w:t>,</w:t>
      </w:r>
      <w:proofErr w:type="gramEnd"/>
      <w:r w:rsidRPr="004D1068">
        <w:t xml:space="preserve"> если работник не подал работодателю ни одного из указанных заявлений, работодатель продолжает вести его трудовую книжку в соответствии со статьей 66 Трудового кодекса Российской Федерации (в редакции настоящего Федерального закона).</w:t>
      </w:r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 w:rsidRPr="004D1068">
        <w:t xml:space="preserve">3. Работнику, подавшему письменное заявление о предоставлении ему работодателем сведений о трудовой деятельности в соответствии со статьей 66.1 Трудового кодекса Российской Федерации, работодатель выдает трудовую книжку на руки и освобождается от ответственности за ее ведение и хранение. При выдаче трудовой книжки в нее вносится запись </w:t>
      </w:r>
      <w:proofErr w:type="gramStart"/>
      <w:r w:rsidRPr="004D1068">
        <w:t>о подаче работником заявления о предоставлении ему работодателем сведений о трудовой деятельности в соответствии со статьей</w:t>
      </w:r>
      <w:proofErr w:type="gramEnd"/>
      <w:r w:rsidRPr="004D1068">
        <w:t xml:space="preserve"> 66.1 Трудового кодекса Российской Федерации.</w:t>
      </w:r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 w:rsidRPr="004D1068">
        <w:t>4. За работником, воспользовавшимся своим правом на дальнейшее ведение работодателем трудовой книжки в соответствии со статьей 66 Трудового кодекса Российской Федерации (в редакции настоящего Федерального закона), это право сохраняется при последующем трудоустройстве к другим работодателям.</w:t>
      </w:r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>
        <w:t>5.</w:t>
      </w:r>
      <w:r w:rsidRPr="00FA07EB">
        <w:t xml:space="preserve"> </w:t>
      </w:r>
      <w:r w:rsidRPr="004D1068">
        <w:t>Работник, подавший письменное заявление о продолжении ведения работодателем трудовой книжки в соответствии со статьей 66 Трудового кодекса Российской Федерации (в редакции настоящего Федерального закона), имеет право в последующем подать работодателю письменное заявление о предоставлении ему работодателем сведений о трудовой деятельности в соответствии со статьей 66.1 Трудового кодекса Российской Федерации.</w:t>
      </w:r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 w:rsidRPr="004D1068">
        <w:t>6. Лица, не имевшие возможности по 31 декабря 2024 года включительно подать работодателю одно из письменных заявлений, предусмотренных частью 2 настоящей статьи, вправе сделать это в любое время, подав 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proofErr w:type="gramStart"/>
      <w:r w:rsidRPr="004D1068">
        <w:lastRenderedPageBreak/>
        <w:t>1) работники, которые по состоянию на 31 декабря 2024 года не исполняли свои трудовые обязанности и ранее не подали одно из письменных заявлений, предусмотренных частью 2 настоящей статьи,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  <w:proofErr w:type="gramEnd"/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 w:rsidRPr="004D1068">
        <w:t>а) временной нетрудоспособности;</w:t>
      </w:r>
    </w:p>
    <w:p w:rsidR="00771DA1" w:rsidRPr="004D1068" w:rsidRDefault="00771DA1" w:rsidP="00771DA1">
      <w:pPr>
        <w:pStyle w:val="a7"/>
        <w:tabs>
          <w:tab w:val="left" w:pos="3375"/>
        </w:tabs>
        <w:spacing w:before="0" w:beforeAutospacing="0" w:after="0" w:afterAutospacing="0"/>
        <w:jc w:val="both"/>
      </w:pPr>
      <w:r w:rsidRPr="004D1068">
        <w:t>б) отпуска;</w:t>
      </w:r>
      <w:r>
        <w:tab/>
      </w:r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 w:rsidRPr="004D1068"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 w:rsidRPr="004D1068">
        <w:t xml:space="preserve">2) лица, имеющие стаж работы по трудовому договору (служебному контракту), но по состоянию на 31 декабря 2024 года не состоявшие в трудовых (служебных) отношениях и до указанной </w:t>
      </w:r>
      <w:proofErr w:type="gramStart"/>
      <w:r w:rsidRPr="004D1068">
        <w:t>даты</w:t>
      </w:r>
      <w:proofErr w:type="gramEnd"/>
      <w:r w:rsidRPr="004D1068">
        <w:t xml:space="preserve"> не подавшие одно из письменных заявлений, предусмотренных частью 2 настоящей статьи.</w:t>
      </w:r>
    </w:p>
    <w:p w:rsidR="00771DA1" w:rsidRPr="004D1068" w:rsidRDefault="00771DA1" w:rsidP="00771DA1">
      <w:pPr>
        <w:pStyle w:val="a7"/>
        <w:spacing w:before="0" w:beforeAutospacing="0" w:after="0" w:afterAutospacing="0"/>
        <w:jc w:val="both"/>
      </w:pPr>
      <w:r w:rsidRPr="004D1068">
        <w:t xml:space="preserve">7. </w:t>
      </w:r>
      <w:proofErr w:type="gramStart"/>
      <w:r w:rsidRPr="004D1068">
        <w:t>Лица, которые замещают государственные и муниципальные должности, должности государственной гражданской и муниципальной службы, а также осуществляют другие виды профессиональной служебной деятельности и на которых на день вступления в силу настоящего Федерального закона ведутся трудовые книжки, имеют право в порядке, установленном настоящей статьей, сделать выбор между продолжением ведения их трудовых книжек или предоставлением им сведений о трудовой деятельности.</w:t>
      </w:r>
      <w:proofErr w:type="gramEnd"/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FA07EB">
        <w:rPr>
          <w:rFonts w:ascii="Times New Roman" w:hAnsi="Times New Roman" w:cs="Times New Roman"/>
          <w:sz w:val="24"/>
          <w:szCs w:val="24"/>
        </w:rPr>
        <w:t xml:space="preserve">8. Формирование сведений о трудовой деятельности лиц, впервые поступающих на работу после 31 декабря 2024 года, осуществляется в соответствии со статьей 66.1 Трудового кодекса Российской Федерации, а трудовые книжки на указанных лиц не оформляются.                                                    9. </w:t>
      </w:r>
      <w:proofErr w:type="gramStart"/>
      <w:r w:rsidRPr="00FA07EB">
        <w:rPr>
          <w:rFonts w:ascii="Times New Roman" w:hAnsi="Times New Roman" w:cs="Times New Roman"/>
          <w:sz w:val="24"/>
          <w:szCs w:val="24"/>
        </w:rPr>
        <w:t>Форму предоставления работнику работодателем сведений о трудовой деятельности за период работы у данного работодателя, форму предоставления лицу, имеющему стаж работы по трудовому договору, сведений о трудовой деятельности из информационных ресурсов Социального фонда России и порядок заполнения указанных форм утверждает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труда, по согласованию с</w:t>
      </w:r>
      <w:proofErr w:type="gramEnd"/>
      <w:r w:rsidRPr="00FA07EB">
        <w:rPr>
          <w:rFonts w:ascii="Times New Roman" w:hAnsi="Times New Roman" w:cs="Times New Roman"/>
          <w:sz w:val="24"/>
          <w:szCs w:val="24"/>
        </w:rPr>
        <w:t xml:space="preserve"> Социальным фондом России.                                                                                                           10. Форму представления работодателем сведений о трудовой деятельности для хранения в информационных ресурсах Социального фонда России устанавливает Социальный фонд России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 </w:t>
      </w:r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71DA1" w:rsidRDefault="00771DA1" w:rsidP="00771DA1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71DA1" w:rsidRDefault="00771DA1"/>
    <w:sectPr w:rsidR="0077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A640F"/>
    <w:multiLevelType w:val="hybridMultilevel"/>
    <w:tmpl w:val="93046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71DA1"/>
    <w:rsid w:val="0077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D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DA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71D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77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771DA1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5114/6a7ba42d8fda3a1ba186a9eb5c806921998ae7d1/" TargetMode="External"/><Relationship Id="rId13" Type="http://schemas.openxmlformats.org/officeDocument/2006/relationships/hyperlink" Target="https://www.consultant.ru/document/cons_doc_LAW_475114/0526867a7eace3f1f88798592ed0bdf3589f0528/" TargetMode="External"/><Relationship Id="rId18" Type="http://schemas.openxmlformats.org/officeDocument/2006/relationships/hyperlink" Target="https://www.consultant.ru/document/cons_doc_LAW_475114/0526867a7eace3f1f88798592ed0bdf3589f0528/" TargetMode="External"/><Relationship Id="rId26" Type="http://schemas.openxmlformats.org/officeDocument/2006/relationships/hyperlink" Target="https://ivo.garant.ru/" TargetMode="External"/><Relationship Id="rId39" Type="http://schemas.openxmlformats.org/officeDocument/2006/relationships/hyperlink" Target="https://www.consultant.ru/document/cons_doc_LAW_34683/b618fae23b33471d3e7e3e373dd93fcced4356b8/?ysclid=m48dkk4tz95731133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475114/790f7da763bc677a4a37e1a58868ebe831fe4c00/" TargetMode="External"/><Relationship Id="rId34" Type="http://schemas.openxmlformats.org/officeDocument/2006/relationships/hyperlink" Target="https://www.consultant.ru/document/cons_doc_LAW_381579/a9b01188bec142f9e273e8fbb6e2b42799f289ba/" TargetMode="External"/><Relationship Id="rId7" Type="http://schemas.openxmlformats.org/officeDocument/2006/relationships/hyperlink" Target="http://www.consultant.ru/document/cons_doc_LAW_34683/6a7ba42d8fda3a1ba186a9eb5c806921998ae7d1/" TargetMode="External"/><Relationship Id="rId12" Type="http://schemas.openxmlformats.org/officeDocument/2006/relationships/hyperlink" Target="https://www.consultant.ru/document/cons_doc_LAW_475114/0526867a7eace3f1f88798592ed0bdf3589f0528/" TargetMode="External"/><Relationship Id="rId17" Type="http://schemas.openxmlformats.org/officeDocument/2006/relationships/hyperlink" Target="https://www.consultant.ru/document/cons_doc_LAW_475114/0526867a7eace3f1f88798592ed0bdf3589f0528/" TargetMode="External"/><Relationship Id="rId25" Type="http://schemas.openxmlformats.org/officeDocument/2006/relationships/hyperlink" Target="https://www.consultant.ru/document/cons_doc_LAW_475114/0526867a7eace3f1f88798592ed0bdf3589f0528/" TargetMode="External"/><Relationship Id="rId33" Type="http://schemas.openxmlformats.org/officeDocument/2006/relationships/hyperlink" Target="https://www.consultant.ru/document/cons_doc_LAW_381579/89a37cf49a5437f816abd2186886ae25c06dcb09/" TargetMode="External"/><Relationship Id="rId38" Type="http://schemas.openxmlformats.org/officeDocument/2006/relationships/hyperlink" Target="https://www.consultant.ru/document/cons_doc_LAW_385617/bc2589fed580e41d9122ca568d5e77cbbf5d19a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75114/0526867a7eace3f1f88798592ed0bdf3589f0528/" TargetMode="External"/><Relationship Id="rId20" Type="http://schemas.openxmlformats.org/officeDocument/2006/relationships/hyperlink" Target="https://www.consultant.ru/document/cons_doc_LAW_189366/7bb4b990ea25414155a1c9f111340ff0c4e9cb30/" TargetMode="External"/><Relationship Id="rId29" Type="http://schemas.openxmlformats.org/officeDocument/2006/relationships/hyperlink" Target="https://ivo.garant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683/6a7ba42d8fda3a1ba186a9eb5c806921998ae7d1/" TargetMode="External"/><Relationship Id="rId11" Type="http://schemas.openxmlformats.org/officeDocument/2006/relationships/hyperlink" Target="https://www.consultant.ru/document/cons_doc_LAW_475114/6a7ba42d8fda3a1ba186a9eb5c806921998ae7d1/" TargetMode="External"/><Relationship Id="rId24" Type="http://schemas.openxmlformats.org/officeDocument/2006/relationships/hyperlink" Target="https://www.consultant.ru/document/cons_doc_LAW_475114/790f7da763bc677a4a37e1a58868ebe831fe4c00/" TargetMode="External"/><Relationship Id="rId32" Type="http://schemas.openxmlformats.org/officeDocument/2006/relationships/hyperlink" Target="https://www.consultant.ru/document/cons_doc_LAW_453015/ea5e2e77d1bbf29f9cb17d7d1664c89d680c7493/" TargetMode="External"/><Relationship Id="rId37" Type="http://schemas.openxmlformats.org/officeDocument/2006/relationships/hyperlink" Target="https://www.consultant.ru/document/cons_doc_LAW_399006/7c19539a62f688893095750fcfe8f4edd0937172/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475114/0526867a7eace3f1f88798592ed0bdf3589f0528/" TargetMode="External"/><Relationship Id="rId23" Type="http://schemas.openxmlformats.org/officeDocument/2006/relationships/hyperlink" Target="https://www.consultant.ru/document/cons_doc_LAW_475114/3cada1c48e0ead0990c871576b4bc7dc1ff19ab1/" TargetMode="External"/><Relationship Id="rId28" Type="http://schemas.openxmlformats.org/officeDocument/2006/relationships/hyperlink" Target="https://ivo.garant.ru/" TargetMode="External"/><Relationship Id="rId36" Type="http://schemas.openxmlformats.org/officeDocument/2006/relationships/hyperlink" Target="https://www.consultant.ru/document/cons_doc_LAW_34683/b618fae23b33471d3e7e3e373dd93fcced4356b8/?ysclid=m48dkk4tz9573113308" TargetMode="External"/><Relationship Id="rId10" Type="http://schemas.openxmlformats.org/officeDocument/2006/relationships/hyperlink" Target="https://www.consultant.ru/document/cons_doc_LAW_475114/6a7ba42d8fda3a1ba186a9eb5c806921998ae7d1/" TargetMode="External"/><Relationship Id="rId19" Type="http://schemas.openxmlformats.org/officeDocument/2006/relationships/hyperlink" Target="https://www.consultant.ru/document/cons_doc_LAW_482692/6be6c340c1fcd30d3fb593c8dbb5e19fe81d2482/" TargetMode="External"/><Relationship Id="rId31" Type="http://schemas.openxmlformats.org/officeDocument/2006/relationships/hyperlink" Target="https://www.consultant.ru/document/cons_doc_LAW_1492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75114/6a7ba42d8fda3a1ba186a9eb5c806921998ae7d1/" TargetMode="External"/><Relationship Id="rId14" Type="http://schemas.openxmlformats.org/officeDocument/2006/relationships/hyperlink" Target="https://www.consultant.ru/document/cons_doc_LAW_475114/0526867a7eace3f1f88798592ed0bdf3589f0528/" TargetMode="External"/><Relationship Id="rId22" Type="http://schemas.openxmlformats.org/officeDocument/2006/relationships/hyperlink" Target="https://www.consultant.ru/document/cons_doc_LAW_34683/0526867a7eace3f1f88798592ed0bdf3589f0528/?ysclid=m48c7h95cr52924531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ivo.garant.ru/" TargetMode="External"/><Relationship Id="rId35" Type="http://schemas.openxmlformats.org/officeDocument/2006/relationships/hyperlink" Target="https://www.consultant.ru/document/cons_doc_LAW_34683/b618fae23b33471d3e7e3e373dd93fcced4356b8/?ysclid=m48dkk4tz9573113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3411</Words>
  <Characters>19444</Characters>
  <Application>Microsoft Office Word</Application>
  <DocSecurity>0</DocSecurity>
  <Lines>162</Lines>
  <Paragraphs>45</Paragraphs>
  <ScaleCrop>false</ScaleCrop>
  <Company/>
  <LinksUpToDate>false</LinksUpToDate>
  <CharactersWithSpaces>22810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2025-02-10T10:32:00Z</dcterms:created>
  <dcterms:modified xsi:type="dcterms:W3CDTF">2025-02-10T10:39:00Z</dcterms:modified>
</cp:coreProperties>
</file>